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bookmarkStart w:id="5" w:name="_GoBack"/>
      <w:bookmarkEnd w:id="5"/>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41B8B45A" w:rsidR="00F23FC9" w:rsidRPr="000F6082" w:rsidRDefault="00F23FC9" w:rsidP="00F23FC9">
      <w:pPr>
        <w:spacing w:before="240"/>
        <w:jc w:val="center"/>
        <w:rPr>
          <w:rFonts w:ascii="Arial" w:hAnsi="Arial" w:cs="Arial"/>
          <w:b/>
          <w:bCs/>
          <w:caps/>
          <w:color w:val="214F87"/>
          <w:sz w:val="44"/>
          <w:szCs w:val="44"/>
        </w:rPr>
      </w:pPr>
      <w:r w:rsidRPr="00783023">
        <w:rPr>
          <w:rFonts w:ascii="Arial" w:hAnsi="Arial" w:cs="Arial"/>
          <w:b/>
          <w:bCs/>
          <w:caps/>
          <w:color w:val="214F87"/>
          <w:sz w:val="44"/>
          <w:szCs w:val="44"/>
        </w:rPr>
        <w:t xml:space="preserve">PŘÍLOHA </w:t>
      </w:r>
      <w:r w:rsidR="000F6082" w:rsidRPr="00783023">
        <w:rPr>
          <w:rFonts w:ascii="Arial" w:hAnsi="Arial" w:cs="Arial"/>
          <w:b/>
          <w:bCs/>
          <w:caps/>
          <w:color w:val="214F87"/>
          <w:sz w:val="44"/>
          <w:szCs w:val="44"/>
        </w:rPr>
        <w:t>3</w:t>
      </w:r>
      <w:r w:rsidR="00783023" w:rsidRPr="00783023">
        <w:rPr>
          <w:rFonts w:ascii="Arial" w:hAnsi="Arial" w:cs="Arial"/>
          <w:b/>
          <w:bCs/>
          <w:caps/>
          <w:color w:val="214F87"/>
          <w:sz w:val="44"/>
          <w:szCs w:val="44"/>
        </w:rPr>
        <w:t>B</w:t>
      </w:r>
      <w:r w:rsidR="00705C2C">
        <w:rPr>
          <w:rFonts w:ascii="Arial" w:hAnsi="Arial" w:cs="Arial"/>
          <w:b/>
          <w:bCs/>
          <w:caps/>
          <w:color w:val="214F87"/>
          <w:sz w:val="44"/>
          <w:szCs w:val="44"/>
        </w:rPr>
        <w:t>B</w:t>
      </w:r>
    </w:p>
    <w:p w14:paraId="3D6858A4" w14:textId="1F0D592F" w:rsidR="0068431B" w:rsidRPr="000F6082" w:rsidRDefault="009E586F" w:rsidP="002F624E">
      <w:pPr>
        <w:spacing w:before="240" w:line="276" w:lineRule="auto"/>
        <w:jc w:val="center"/>
        <w:rPr>
          <w:rFonts w:ascii="Arial" w:hAnsi="Arial" w:cs="Arial"/>
          <w:b/>
          <w:color w:val="214F87"/>
          <w:sz w:val="44"/>
          <w:szCs w:val="44"/>
        </w:rPr>
      </w:pPr>
      <w:r>
        <w:rPr>
          <w:rFonts w:ascii="Arial" w:hAnsi="Arial" w:cs="Arial"/>
          <w:b/>
          <w:bCs/>
          <w:caps/>
          <w:color w:val="214F87"/>
          <w:sz w:val="44"/>
          <w:szCs w:val="44"/>
        </w:rPr>
        <w:t xml:space="preserve">PodMÍNKY </w:t>
      </w:r>
      <w:r w:rsidR="00F23FC9" w:rsidRPr="000F6082">
        <w:rPr>
          <w:rFonts w:ascii="Arial" w:hAnsi="Arial" w:cs="Arial"/>
          <w:b/>
          <w:bCs/>
          <w:caps/>
          <w:color w:val="214F87"/>
          <w:sz w:val="44"/>
          <w:szCs w:val="44"/>
        </w:rPr>
        <w:t>Rozhodnutí o poskytnutí dotace</w:t>
      </w:r>
      <w:r>
        <w:rPr>
          <w:rFonts w:ascii="Arial" w:hAnsi="Arial" w:cs="Arial"/>
          <w:b/>
          <w:bCs/>
          <w:caps/>
          <w:color w:val="214F87"/>
          <w:sz w:val="44"/>
          <w:szCs w:val="44"/>
        </w:rPr>
        <w:t xml:space="preserve"> </w:t>
      </w:r>
      <w:r w:rsidR="0068431B">
        <w:rPr>
          <w:rFonts w:ascii="Arial" w:hAnsi="Arial" w:cs="Arial"/>
          <w:b/>
          <w:bCs/>
          <w:caps/>
          <w:color w:val="214F87"/>
          <w:sz w:val="44"/>
          <w:szCs w:val="44"/>
        </w:rPr>
        <w:t>pro PO OSS</w:t>
      </w:r>
    </w:p>
    <w:p w14:paraId="3913D93F" w14:textId="096D489F" w:rsidR="00F077FA" w:rsidRDefault="00F077FA">
      <w:pPr>
        <w:pStyle w:val="Zkladnodstavec"/>
        <w:rPr>
          <w:rFonts w:ascii="Arial" w:hAnsi="Arial" w:cs="Arial"/>
          <w:b/>
          <w:bCs/>
          <w:caps/>
          <w:color w:val="214F87"/>
        </w:rPr>
      </w:pPr>
    </w:p>
    <w:p w14:paraId="0E083CBE" w14:textId="5D4F8EFD" w:rsidR="00783023" w:rsidRPr="00DB59D6" w:rsidRDefault="00705C2C" w:rsidP="00705C2C">
      <w:pPr>
        <w:pStyle w:val="Zkladnodstavec"/>
        <w:spacing w:before="600" w:after="120"/>
        <w:contextualSpacing/>
        <w:jc w:val="center"/>
        <w:rPr>
          <w:rFonts w:ascii="Arial" w:hAnsi="Arial" w:cs="Arial"/>
          <w:caps/>
          <w:color w:val="auto"/>
          <w:sz w:val="34"/>
          <w:szCs w:val="34"/>
        </w:rPr>
      </w:pPr>
      <w:bookmarkStart w:id="6" w:name="_Hlk109829038"/>
      <w:r>
        <w:rPr>
          <w:rFonts w:ascii="Arial" w:hAnsi="Arial" w:cs="Arial"/>
          <w:sz w:val="34"/>
          <w:szCs w:val="34"/>
        </w:rPr>
        <w:t>48</w:t>
      </w:r>
      <w:r w:rsidR="00783023" w:rsidRPr="00DB59D6">
        <w:rPr>
          <w:rFonts w:ascii="Arial" w:hAnsi="Arial" w:cs="Arial"/>
          <w:sz w:val="34"/>
          <w:szCs w:val="34"/>
        </w:rPr>
        <w:t xml:space="preserve">. VÝZVA IROP – </w:t>
      </w:r>
      <w:r>
        <w:rPr>
          <w:rFonts w:ascii="Arial" w:hAnsi="Arial" w:cs="Arial"/>
          <w:sz w:val="34"/>
          <w:szCs w:val="34"/>
        </w:rPr>
        <w:t>VZDĚLÁVÁNÍ</w:t>
      </w:r>
      <w:r w:rsidR="00F007D5">
        <w:rPr>
          <w:rFonts w:ascii="Arial" w:hAnsi="Arial" w:cs="Arial"/>
          <w:sz w:val="34"/>
          <w:szCs w:val="34"/>
        </w:rPr>
        <w:t xml:space="preserve"> </w:t>
      </w:r>
      <w:r w:rsidR="00783023" w:rsidRPr="00DB59D6">
        <w:rPr>
          <w:rFonts w:ascii="Arial" w:hAnsi="Arial" w:cs="Arial"/>
          <w:sz w:val="34"/>
          <w:szCs w:val="34"/>
        </w:rPr>
        <w:t xml:space="preserve">– SC </w:t>
      </w:r>
      <w:r>
        <w:rPr>
          <w:rFonts w:ascii="Arial" w:hAnsi="Arial" w:cs="Arial"/>
          <w:sz w:val="34"/>
          <w:szCs w:val="34"/>
        </w:rPr>
        <w:t>5</w:t>
      </w:r>
      <w:r w:rsidR="00783023" w:rsidRPr="00DB59D6">
        <w:rPr>
          <w:rFonts w:ascii="Arial" w:hAnsi="Arial" w:cs="Arial"/>
          <w:sz w:val="34"/>
          <w:szCs w:val="34"/>
        </w:rPr>
        <w:t>.1 (</w:t>
      </w:r>
      <w:r>
        <w:rPr>
          <w:rFonts w:ascii="Arial" w:hAnsi="Arial" w:cs="Arial"/>
          <w:sz w:val="34"/>
          <w:szCs w:val="34"/>
        </w:rPr>
        <w:t>CLLD</w:t>
      </w:r>
      <w:r w:rsidR="00783023" w:rsidRPr="00DB59D6">
        <w:rPr>
          <w:rFonts w:ascii="Arial" w:hAnsi="Arial" w:cs="Arial"/>
          <w:sz w:val="34"/>
          <w:szCs w:val="34"/>
        </w:rPr>
        <w:t>)</w:t>
      </w:r>
    </w:p>
    <w:bookmarkEnd w:id="6"/>
    <w:p w14:paraId="05A1B5A0" w14:textId="5E52D66F" w:rsidR="000F6082" w:rsidRDefault="00705C2C" w:rsidP="00705C2C">
      <w:pPr>
        <w:spacing w:after="200"/>
        <w:jc w:val="center"/>
        <w:rPr>
          <w:rFonts w:ascii="Arial" w:hAnsi="Arial" w:cs="Arial"/>
          <w:caps/>
          <w:color w:val="7F7F7F" w:themeColor="text1" w:themeTint="80"/>
        </w:rPr>
      </w:pPr>
      <w:r>
        <w:rPr>
          <w:rFonts w:ascii="Arial" w:eastAsia="MS Mincho" w:hAnsi="Arial" w:cs="Arial"/>
          <w:sz w:val="34"/>
          <w:szCs w:val="34"/>
          <w:lang w:eastAsia="ja-JP"/>
        </w:rPr>
        <w:t>INFRASTRUKTURA ZÁKLADNÍCH ŠKOL VE VAZBĚ NA ODBORNÉ UČEBNY A UČEBNY NEÚPLNÝCH ŠKOL</w:t>
      </w: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28208C">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2"/>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 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3A5D290B"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AB53F1">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AB53F1">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Žadatel:</w:t>
            </w:r>
          </w:p>
        </w:tc>
        <w:tc>
          <w:tcPr>
            <w:tcW w:w="6090" w:type="dxa"/>
          </w:tcPr>
          <w:p w14:paraId="5707181C"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p>
        </w:tc>
        <w:tc>
          <w:tcPr>
            <w:tcW w:w="6090" w:type="dxa"/>
          </w:tcPr>
          <w:p w14:paraId="640E7CFF" w14:textId="77777777" w:rsidR="0068431B" w:rsidRDefault="0068431B" w:rsidP="001643B0">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1643B0">
        <w:trPr>
          <w:trHeight w:val="300"/>
        </w:trPr>
        <w:tc>
          <w:tcPr>
            <w:tcW w:w="2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DB5F8"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74AACA8" w14:textId="77777777" w:rsidR="0068431B" w:rsidRPr="00E916D9" w:rsidRDefault="0068431B" w:rsidP="001643B0">
            <w:pPr>
              <w:spacing w:before="60" w:after="60"/>
              <w:rPr>
                <w:rFonts w:ascii="Arial" w:hAnsi="Arial" w:cs="Arial"/>
                <w:color w:val="000000"/>
                <w:sz w:val="20"/>
                <w:szCs w:val="20"/>
              </w:rPr>
            </w:pPr>
          </w:p>
        </w:tc>
      </w:tr>
      <w:tr w:rsidR="0068431B" w14:paraId="036AAB45" w14:textId="77777777" w:rsidTr="001643B0">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B209AF4"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shd w:val="clear" w:color="auto" w:fill="auto"/>
            <w:noWrap/>
            <w:vAlign w:val="bottom"/>
            <w:hideMark/>
          </w:tcPr>
          <w:p w14:paraId="7CE54A92" w14:textId="77777777" w:rsidR="0068431B" w:rsidRPr="00E916D9" w:rsidRDefault="0068431B" w:rsidP="001643B0">
            <w:pPr>
              <w:spacing w:before="60" w:after="60"/>
              <w:rPr>
                <w:rFonts w:ascii="Arial" w:hAnsi="Arial" w:cs="Arial"/>
                <w:color w:val="000000"/>
                <w:sz w:val="20"/>
                <w:szCs w:val="20"/>
              </w:rPr>
            </w:pPr>
          </w:p>
        </w:tc>
      </w:tr>
      <w:tr w:rsidR="0068431B" w14:paraId="72C7A4D0" w14:textId="77777777" w:rsidTr="001643B0">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2E391CA8" w14:textId="77777777" w:rsidR="0068431B" w:rsidRPr="00C42C54" w:rsidRDefault="0068431B" w:rsidP="001643B0">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shd w:val="clear" w:color="auto" w:fill="auto"/>
            <w:noWrap/>
            <w:vAlign w:val="bottom"/>
          </w:tcPr>
          <w:p w14:paraId="600D2169" w14:textId="77777777" w:rsidR="0068431B" w:rsidRPr="00E916D9" w:rsidRDefault="0068431B" w:rsidP="001643B0">
            <w:pPr>
              <w:spacing w:before="60" w:after="60"/>
              <w:rPr>
                <w:rFonts w:ascii="Arial" w:hAnsi="Arial" w:cs="Arial"/>
                <w:color w:val="000000"/>
                <w:sz w:val="20"/>
                <w:szCs w:val="20"/>
              </w:rPr>
            </w:pPr>
          </w:p>
        </w:tc>
      </w:tr>
      <w:tr w:rsidR="0068431B" w14:paraId="058E8ADC" w14:textId="77777777" w:rsidTr="001643B0">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700AC070" w14:textId="77777777" w:rsidR="0068431B"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shd w:val="clear" w:color="auto" w:fill="auto"/>
            <w:noWrap/>
            <w:vAlign w:val="bottom"/>
          </w:tcPr>
          <w:p w14:paraId="678572B5" w14:textId="77777777" w:rsidR="0068431B" w:rsidRPr="00E916D9" w:rsidRDefault="0068431B" w:rsidP="001643B0">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Default="0068431B" w:rsidP="0068431B">
      <w:pPr>
        <w:widowControl w:val="0"/>
        <w:numPr>
          <w:ilvl w:val="0"/>
          <w:numId w:val="13"/>
        </w:numPr>
        <w:spacing w:after="120" w:line="264" w:lineRule="auto"/>
        <w:ind w:left="357" w:hanging="357"/>
        <w:jc w:val="both"/>
        <w:rPr>
          <w:rFonts w:ascii="Arial" w:hAnsi="Arial" w:cs="Arial"/>
          <w:sz w:val="22"/>
          <w:szCs w:val="22"/>
        </w:rPr>
      </w:pPr>
      <w:r>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14:paraId="34179307"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Podíl na celkových způsobilých výdajích  </w:t>
            </w:r>
            <w:r w:rsidRPr="00E916D9">
              <w:rPr>
                <w:rFonts w:ascii="Arial" w:hAnsi="Arial" w:cs="Arial"/>
                <w:b/>
                <w:snapToGrid w:val="0"/>
                <w:sz w:val="20"/>
                <w:szCs w:val="20"/>
              </w:rPr>
              <w:br/>
              <w:t>v %</w:t>
            </w:r>
          </w:p>
        </w:tc>
      </w:tr>
      <w:tr w:rsidR="0068431B" w14:paraId="53ED9B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77777777" w:rsidR="0068431B" w:rsidRPr="00BE1653" w:rsidRDefault="0068431B" w:rsidP="001643B0">
            <w:pPr>
              <w:widowControl w:val="0"/>
              <w:spacing w:before="60" w:after="60"/>
              <w:rPr>
                <w:rFonts w:ascii="Arial" w:hAnsi="Arial" w:cs="Arial"/>
                <w:snapToGrid w:val="0"/>
                <w:sz w:val="20"/>
                <w:szCs w:val="20"/>
              </w:rPr>
            </w:pPr>
            <w:r>
              <w:rPr>
                <w:rFonts w:ascii="Arial" w:hAnsi="Arial" w:cs="Arial"/>
                <w:b/>
                <w:snapToGrid w:val="0"/>
                <w:sz w:val="20"/>
                <w:szCs w:val="20"/>
              </w:rPr>
              <w:t>Peněžní prostředky</w:t>
            </w:r>
            <w:r w:rsidRPr="00BE1653">
              <w:rPr>
                <w:rFonts w:ascii="Arial" w:hAnsi="Arial" w:cs="Arial"/>
                <w:b/>
                <w:snapToGrid w:val="0"/>
                <w:sz w:val="20"/>
                <w:szCs w:val="20"/>
              </w:rPr>
              <w:t xml:space="preserve"> ze strukturálního fondu EFRR (dále jen „SF“)</w:t>
            </w:r>
            <w:r w:rsidRPr="00BE1653">
              <w:rPr>
                <w:rStyle w:val="Znakapoznpodarou"/>
                <w:rFonts w:ascii="Arial" w:hAnsi="Arial" w:cs="Arial"/>
                <w:b/>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E916D9" w:rsidRDefault="0068431B" w:rsidP="001643B0">
            <w:pPr>
              <w:widowControl w:val="0"/>
              <w:spacing w:before="60" w:after="60"/>
              <w:rPr>
                <w:rFonts w:ascii="Arial" w:hAnsi="Arial" w:cs="Arial"/>
                <w:snapToGrid w:val="0"/>
                <w:sz w:val="20"/>
                <w:szCs w:val="20"/>
              </w:rPr>
            </w:pPr>
          </w:p>
        </w:tc>
      </w:tr>
      <w:tr w:rsidR="0068431B" w14:paraId="0104DDA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E916D9" w:rsidRDefault="0068431B" w:rsidP="001643B0">
            <w:pPr>
              <w:widowControl w:val="0"/>
              <w:spacing w:before="60" w:after="60"/>
              <w:rPr>
                <w:rFonts w:ascii="Arial" w:hAnsi="Arial" w:cs="Arial"/>
                <w:snapToGrid w:val="0"/>
                <w:sz w:val="20"/>
                <w:szCs w:val="20"/>
              </w:rPr>
            </w:pPr>
          </w:p>
        </w:tc>
      </w:tr>
      <w:tr w:rsidR="0068431B" w14:paraId="5DBA4C3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77777777"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Z toho: dotace ze státního rozpočtu</w:t>
            </w:r>
            <w:r w:rsidRPr="00BE1653">
              <w:rPr>
                <w:rStyle w:val="Znakapoznpodarou"/>
                <w:rFonts w:ascii="Arial" w:hAnsi="Arial" w:cs="Arial"/>
                <w:i/>
                <w:snapToGrid w:val="0"/>
                <w:sz w:val="20"/>
                <w:szCs w:val="20"/>
              </w:rPr>
              <w:footnoteReference w:id="5"/>
            </w:r>
            <w:r w:rsidRPr="00BE1653" w:rsidDel="003E3CCC">
              <w:rPr>
                <w:rStyle w:val="Znakapoznpodarou"/>
                <w:rFonts w:ascii="Arial" w:hAnsi="Arial" w:cs="Arial"/>
                <w:i/>
                <w:snapToGrid w:val="0"/>
                <w:sz w:val="20"/>
                <w:szCs w:val="20"/>
              </w:rPr>
              <w:t xml:space="preserve"> </w:t>
            </w:r>
            <w:r w:rsidRPr="00BE1653">
              <w:rPr>
                <w:rFonts w:ascii="Arial" w:hAnsi="Arial" w:cs="Arial"/>
                <w:i/>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281078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3AC1AB9B"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 xml:space="preserve">Z toho: dotace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5D6F279D"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48518173" w:rsidR="0068431B" w:rsidRPr="00BE1653" w:rsidRDefault="0068431B" w:rsidP="003D0517">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způsobilé výdaje</w:t>
            </w:r>
            <w:r w:rsidR="003D0517">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100</w:t>
            </w:r>
          </w:p>
        </w:tc>
      </w:tr>
      <w:tr w:rsidR="0068431B" w14:paraId="2A35B96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3D5CE1D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11C07A8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 xml:space="preserve">Přímé </w:t>
            </w:r>
            <w:r>
              <w:rPr>
                <w:rFonts w:ascii="Arial" w:hAnsi="Arial" w:cs="Arial"/>
                <w:b/>
                <w:snapToGrid w:val="0"/>
                <w:sz w:val="20"/>
                <w:szCs w:val="20"/>
              </w:rPr>
              <w:t>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E916D9" w:rsidRDefault="0068431B" w:rsidP="001643B0">
            <w:pPr>
              <w:widowControl w:val="0"/>
              <w:spacing w:before="60" w:after="60"/>
              <w:jc w:val="center"/>
              <w:rPr>
                <w:rFonts w:ascii="Arial" w:hAnsi="Arial" w:cs="Arial"/>
                <w:b/>
                <w:snapToGrid w:val="0"/>
                <w:sz w:val="20"/>
                <w:szCs w:val="20"/>
              </w:rPr>
            </w:pPr>
          </w:p>
        </w:tc>
      </w:tr>
      <w:tr w:rsidR="0068431B" w14:paraId="14A6E1B5" w14:textId="77777777" w:rsidTr="0068431B">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1643B0">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2BEBD03B"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lastRenderedPageBreak/>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000F71D2">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0059122B">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059122B">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08AE1048" w:rsidR="009132E6" w:rsidRPr="00BF657C" w:rsidRDefault="009132E6" w:rsidP="0042247B">
            <w:pPr>
              <w:spacing w:before="120" w:after="120" w:line="271" w:lineRule="auto"/>
              <w:jc w:val="both"/>
              <w:rPr>
                <w:rFonts w:ascii="Arial" w:hAnsi="Arial" w:cs="Arial"/>
                <w:sz w:val="22"/>
                <w:szCs w:val="22"/>
              </w:rPr>
            </w:pPr>
            <w:bookmarkStart w:id="7"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AB53F1">
              <w:rPr>
                <w:rFonts w:ascii="Arial" w:hAnsi="Arial" w:cs="Arial"/>
                <w:sz w:val="22"/>
                <w:szCs w:val="22"/>
              </w:rPr>
              <w:t> </w:t>
            </w:r>
            <w:r w:rsidRPr="00BF657C">
              <w:rPr>
                <w:rFonts w:ascii="Arial" w:hAnsi="Arial" w:cs="Arial"/>
                <w:sz w:val="22"/>
                <w:szCs w:val="22"/>
              </w:rPr>
              <w:t>postupuje se podle bodu 5 d).</w:t>
            </w:r>
          </w:p>
          <w:p w14:paraId="56571BCE" w14:textId="3320413B"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AB53F1">
              <w:rPr>
                <w:rFonts w:ascii="Arial" w:hAnsi="Arial" w:cs="Arial"/>
                <w:sz w:val="22"/>
                <w:szCs w:val="22"/>
              </w:rPr>
              <w:t> </w:t>
            </w:r>
            <w:r w:rsidRPr="00BF657C">
              <w:rPr>
                <w:rFonts w:ascii="Arial" w:hAnsi="Arial" w:cs="Arial"/>
                <w:sz w:val="22"/>
                <w:szCs w:val="22"/>
              </w:rPr>
              <w:t>realizaci projektu, činí finanční oprava 100</w:t>
            </w:r>
            <w:r w:rsidR="00AB53F1">
              <w:rPr>
                <w:rFonts w:ascii="Arial" w:hAnsi="Arial" w:cs="Arial"/>
                <w:sz w:val="22"/>
                <w:szCs w:val="22"/>
              </w:rPr>
              <w:t> </w:t>
            </w:r>
            <w:r w:rsidRPr="00BF657C">
              <w:rPr>
                <w:rFonts w:ascii="Arial" w:hAnsi="Arial" w:cs="Arial"/>
                <w:sz w:val="22"/>
                <w:szCs w:val="22"/>
              </w:rPr>
              <w:t>% částky poskytnuté dotace.</w:t>
            </w:r>
            <w:bookmarkEnd w:id="7"/>
          </w:p>
        </w:tc>
      </w:tr>
      <w:tr w:rsidR="009132E6" w:rsidRPr="00BF657C" w14:paraId="1469AF92" w14:textId="77777777" w:rsidTr="000F71D2">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0059122B">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0059122B">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8" w:name="_Hlk94096550"/>
            <w:r w:rsidRPr="00BF657C">
              <w:rPr>
                <w:rFonts w:ascii="Arial" w:hAnsi="Arial" w:cs="Arial"/>
                <w:sz w:val="22"/>
                <w:szCs w:val="22"/>
              </w:rPr>
              <w:t>Způsobilé výdaje projektu musí splňovat níže uvedená hlediska způsobilosti:</w:t>
            </w:r>
          </w:p>
          <w:p w14:paraId="5F7E0E8A" w14:textId="5F12FE9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AB53F1">
              <w:rPr>
                <w:rFonts w:ascii="Arial" w:hAnsi="Arial" w:cs="Arial"/>
                <w:sz w:val="22"/>
                <w:szCs w:val="22"/>
              </w:rPr>
              <w:t> </w:t>
            </w:r>
            <w:r w:rsidRPr="00BF657C">
              <w:rPr>
                <w:rFonts w:ascii="Arial" w:hAnsi="Arial" w:cs="Arial"/>
                <w:sz w:val="22"/>
                <w:szCs w:val="22"/>
              </w:rPr>
              <w:t>dokumenty uvedenými v části I odst. 3 Podmínek.</w:t>
            </w:r>
          </w:p>
          <w:p w14:paraId="0200BDAC" w14:textId="76BEA11A"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AB53F1">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0A375B02"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AB53F1">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0059122B">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8"/>
      <w:tr w:rsidR="009132E6" w:rsidRPr="00BF657C" w14:paraId="297C73D0" w14:textId="77777777" w:rsidTr="0059122B">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4042CAA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AB53F1">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0059122B">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0059122B">
        <w:trPr>
          <w:trHeight w:val="1344"/>
        </w:trPr>
        <w:tc>
          <w:tcPr>
            <w:tcW w:w="4533" w:type="dxa"/>
          </w:tcPr>
          <w:p w14:paraId="404F69C7" w14:textId="5D660EE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AB53F1">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0059122B">
        <w:trPr>
          <w:trHeight w:val="551"/>
        </w:trPr>
        <w:tc>
          <w:tcPr>
            <w:tcW w:w="4533" w:type="dxa"/>
            <w:shd w:val="clear" w:color="auto" w:fill="auto"/>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9" w:name="_Hlk96944344"/>
            <w:r w:rsidRPr="00BF657C">
              <w:rPr>
                <w:rFonts w:ascii="Arial" w:hAnsi="Arial" w:cs="Arial"/>
                <w:snapToGrid w:val="0"/>
                <w:sz w:val="22"/>
                <w:szCs w:val="22"/>
              </w:rPr>
              <w:t>mezi datem uvedeným v MS2021+ na finančním plánu a dvacet pracovních dní před tímto datem</w:t>
            </w:r>
            <w:bookmarkEnd w:id="9"/>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4327954F" w14:textId="2F56E61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AB53F1">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0059122B">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33C624AD"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AB53F1">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0059122B">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0059122B">
        <w:trPr>
          <w:trHeight w:val="1692"/>
        </w:trPr>
        <w:tc>
          <w:tcPr>
            <w:tcW w:w="4533" w:type="dxa"/>
          </w:tcPr>
          <w:p w14:paraId="5E8CC189" w14:textId="5379C149"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AB53F1">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plánovaný termín předložení průběžné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 xml:space="preserve">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32E12BA8"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p>
          <w:p w14:paraId="73759166" w14:textId="00F8EF7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AB53F1">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0354976A"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9"/>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0059122B">
        <w:trPr>
          <w:trHeight w:val="6090"/>
        </w:trPr>
        <w:tc>
          <w:tcPr>
            <w:tcW w:w="4533" w:type="dxa"/>
          </w:tcPr>
          <w:p w14:paraId="6F577606" w14:textId="6906F82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AB53F1">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5F4166A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0"/>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0059122B">
        <w:trPr>
          <w:trHeight w:val="416"/>
        </w:trPr>
        <w:tc>
          <w:tcPr>
            <w:tcW w:w="4533" w:type="dxa"/>
          </w:tcPr>
          <w:p w14:paraId="10467670" w14:textId="17B1DCE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AB53F1">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AB53F1">
              <w:rPr>
                <w:rFonts w:ascii="Arial" w:hAnsi="Arial" w:cs="Arial"/>
                <w:snapToGrid w:val="0"/>
                <w:sz w:val="22"/>
                <w:szCs w:val="22"/>
              </w:rPr>
              <w:t> </w:t>
            </w:r>
            <w:r w:rsidRPr="00BF657C">
              <w:rPr>
                <w:rFonts w:ascii="Arial" w:hAnsi="Arial" w:cs="Arial"/>
                <w:snapToGrid w:val="0"/>
                <w:sz w:val="22"/>
                <w:szCs w:val="22"/>
              </w:rPr>
              <w:t>povinností z Rozhodnutí nejpozději 60</w:t>
            </w:r>
            <w:r w:rsidR="00AB53F1">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1"/>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0059122B">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1D733859"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Žádost o změnu projektu na prodloužení termínu ukončení realizace projektu je příjemce povinen podat před uplynutím termínu uvedeného na Rozhodnutí / v</w:t>
            </w:r>
            <w:r w:rsidR="00AB53F1">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2"/>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0059122B">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83F9B">
              <w:rPr>
                <w:rFonts w:ascii="Arial" w:hAnsi="Arial" w:cs="Arial"/>
                <w:b/>
                <w:bCs/>
                <w:snapToGrid w:val="0"/>
                <w:sz w:val="22"/>
                <w:szCs w:val="22"/>
              </w:rPr>
              <w:t>Plnění indikátorů</w:t>
            </w:r>
          </w:p>
        </w:tc>
      </w:tr>
      <w:tr w:rsidR="009132E6" w:rsidRPr="00BF657C" w14:paraId="50E37ED5" w14:textId="77777777" w:rsidTr="0059122B">
        <w:trPr>
          <w:trHeight w:val="1266"/>
        </w:trPr>
        <w:tc>
          <w:tcPr>
            <w:tcW w:w="4533" w:type="dxa"/>
          </w:tcPr>
          <w:p w14:paraId="359D9889" w14:textId="1EBB7C46" w:rsidR="009132E6" w:rsidRPr="00C83F9B" w:rsidRDefault="009132E6" w:rsidP="0042247B">
            <w:pPr>
              <w:spacing w:before="120" w:after="120" w:line="271" w:lineRule="auto"/>
              <w:ind w:right="-2"/>
              <w:jc w:val="both"/>
              <w:rPr>
                <w:rFonts w:ascii="Arial" w:hAnsi="Arial" w:cs="Arial"/>
                <w:snapToGrid w:val="0"/>
                <w:sz w:val="22"/>
                <w:szCs w:val="22"/>
              </w:rPr>
            </w:pPr>
            <w:r w:rsidRPr="00C83F9B">
              <w:rPr>
                <w:rFonts w:ascii="Arial" w:hAnsi="Arial" w:cs="Arial"/>
                <w:snapToGrid w:val="0"/>
                <w:sz w:val="22"/>
                <w:szCs w:val="22"/>
              </w:rPr>
              <w:t xml:space="preserve">Příjemce je povinen nejpozději </w:t>
            </w:r>
            <w:bookmarkStart w:id="10" w:name="_Hlk97024462"/>
            <w:r w:rsidRPr="00C83F9B">
              <w:rPr>
                <w:rFonts w:ascii="Arial" w:hAnsi="Arial" w:cs="Arial"/>
                <w:snapToGrid w:val="0"/>
                <w:sz w:val="22"/>
                <w:szCs w:val="22"/>
              </w:rPr>
              <w:t xml:space="preserve">při podání závěrečné zprávy o realizaci projektu </w:t>
            </w:r>
            <w:bookmarkEnd w:id="10"/>
            <w:r w:rsidRPr="00C83F9B">
              <w:rPr>
                <w:rFonts w:ascii="Arial" w:hAnsi="Arial" w:cs="Arial"/>
                <w:snapToGrid w:val="0"/>
                <w:sz w:val="22"/>
                <w:szCs w:val="22"/>
              </w:rPr>
              <w:t>prokázat</w:t>
            </w:r>
            <w:r w:rsidR="0074213A" w:rsidRPr="00C83F9B">
              <w:rPr>
                <w:rFonts w:ascii="Arial" w:hAnsi="Arial" w:cs="Arial"/>
                <w:snapToGrid w:val="0"/>
                <w:sz w:val="22"/>
                <w:szCs w:val="22"/>
              </w:rPr>
              <w:t>,</w:t>
            </w:r>
            <w:r w:rsidRPr="00C83F9B">
              <w:rPr>
                <w:rFonts w:ascii="Arial" w:hAnsi="Arial" w:cs="Arial"/>
                <w:snapToGrid w:val="0"/>
                <w:sz w:val="22"/>
                <w:szCs w:val="22"/>
              </w:rPr>
              <w:t xml:space="preserve"> že indikátory </w:t>
            </w:r>
            <w:r w:rsidR="00A67B07" w:rsidRPr="00C83F9B">
              <w:rPr>
                <w:rFonts w:ascii="Arial" w:hAnsi="Arial" w:cs="Arial"/>
                <w:i/>
                <w:iCs/>
                <w:snapToGrid w:val="0"/>
                <w:sz w:val="22"/>
                <w:szCs w:val="22"/>
              </w:rPr>
              <w:t xml:space="preserve">I. – </w:t>
            </w:r>
            <w:r w:rsidR="00C83F9B" w:rsidRPr="00C83F9B">
              <w:rPr>
                <w:rFonts w:ascii="Arial" w:hAnsi="Arial" w:cs="Arial"/>
                <w:i/>
                <w:iCs/>
                <w:snapToGrid w:val="0"/>
                <w:sz w:val="22"/>
                <w:szCs w:val="22"/>
              </w:rPr>
              <w:t>VI</w:t>
            </w:r>
            <w:r w:rsidR="00A67B07" w:rsidRPr="00C83F9B">
              <w:rPr>
                <w:rFonts w:ascii="Arial" w:hAnsi="Arial" w:cs="Arial"/>
                <w:i/>
                <w:iCs/>
                <w:snapToGrid w:val="0"/>
                <w:sz w:val="22"/>
                <w:szCs w:val="22"/>
              </w:rPr>
              <w:t>.</w:t>
            </w:r>
            <w:r w:rsidR="00A67B07" w:rsidRPr="00C83F9B">
              <w:rPr>
                <w:rFonts w:ascii="Arial" w:hAnsi="Arial" w:cs="Arial"/>
                <w:snapToGrid w:val="0"/>
                <w:sz w:val="22"/>
                <w:szCs w:val="22"/>
              </w:rPr>
              <w:t xml:space="preserve"> </w:t>
            </w:r>
            <w:r w:rsidRPr="00C83F9B">
              <w:rPr>
                <w:rFonts w:ascii="Arial" w:hAnsi="Arial" w:cs="Arial"/>
                <w:snapToGrid w:val="0"/>
                <w:sz w:val="22"/>
                <w:szCs w:val="22"/>
              </w:rPr>
              <w:t>byly naplněny v termínu</w:t>
            </w:r>
            <w:r w:rsidR="00925C6E" w:rsidRPr="00C83F9B">
              <w:rPr>
                <w:rStyle w:val="Znakapoznpodarou"/>
                <w:rFonts w:ascii="Arial" w:hAnsi="Arial" w:cs="Arial"/>
                <w:snapToGrid w:val="0"/>
                <w:sz w:val="22"/>
                <w:szCs w:val="22"/>
              </w:rPr>
              <w:footnoteReference w:id="13"/>
            </w:r>
            <w:r w:rsidRPr="00C83F9B">
              <w:rPr>
                <w:rFonts w:ascii="Arial" w:hAnsi="Arial" w:cs="Arial"/>
                <w:snapToGrid w:val="0"/>
                <w:sz w:val="22"/>
                <w:szCs w:val="22"/>
              </w:rPr>
              <w:t xml:space="preserve"> a cílové hodnotě uvedené na Rozhodnutí / v MS2021+</w:t>
            </w:r>
            <w:r w:rsidRPr="00C83F9B">
              <w:rPr>
                <w:rStyle w:val="Znakapoznpodarou"/>
                <w:rFonts w:ascii="Arial" w:hAnsi="Arial" w:cs="Arial"/>
                <w:snapToGrid w:val="0"/>
                <w:sz w:val="22"/>
                <w:szCs w:val="22"/>
              </w:rPr>
              <w:footnoteReference w:id="14"/>
            </w:r>
            <w:r w:rsidRPr="00C83F9B">
              <w:rPr>
                <w:rFonts w:ascii="Arial" w:hAnsi="Arial" w:cs="Arial"/>
                <w:snapToGrid w:val="0"/>
                <w:sz w:val="22"/>
                <w:szCs w:val="22"/>
              </w:rPr>
              <w:t xml:space="preserve">. </w:t>
            </w:r>
          </w:p>
          <w:p w14:paraId="79F19E53" w14:textId="69AA7E00" w:rsidR="009132E6" w:rsidRPr="00C83F9B" w:rsidRDefault="009132E6" w:rsidP="0042247B">
            <w:pPr>
              <w:spacing w:before="120" w:after="120" w:line="271" w:lineRule="auto"/>
              <w:ind w:right="-2"/>
              <w:jc w:val="both"/>
              <w:rPr>
                <w:rFonts w:ascii="Arial" w:hAnsi="Arial" w:cs="Arial"/>
                <w:snapToGrid w:val="0"/>
                <w:sz w:val="22"/>
                <w:szCs w:val="22"/>
              </w:rPr>
            </w:pPr>
            <w:r w:rsidRPr="00C83F9B">
              <w:rPr>
                <w:rFonts w:ascii="Arial" w:hAnsi="Arial" w:cs="Arial"/>
                <w:snapToGrid w:val="0"/>
                <w:sz w:val="22"/>
                <w:szCs w:val="22"/>
              </w:rPr>
              <w:t xml:space="preserve">Naplnění </w:t>
            </w:r>
            <w:r w:rsidR="0074213A" w:rsidRPr="00C83F9B">
              <w:rPr>
                <w:rFonts w:ascii="Arial" w:hAnsi="Arial" w:cs="Arial"/>
                <w:snapToGrid w:val="0"/>
                <w:sz w:val="22"/>
                <w:szCs w:val="22"/>
              </w:rPr>
              <w:t xml:space="preserve">cílové hodnoty </w:t>
            </w:r>
            <w:r w:rsidRPr="00C83F9B">
              <w:rPr>
                <w:rFonts w:ascii="Arial" w:hAnsi="Arial" w:cs="Arial"/>
                <w:snapToGrid w:val="0"/>
                <w:sz w:val="22"/>
                <w:szCs w:val="22"/>
              </w:rPr>
              <w:t xml:space="preserve">indikátoru </w:t>
            </w:r>
            <w:r w:rsidR="00C83F9B" w:rsidRPr="00C83F9B">
              <w:rPr>
                <w:rFonts w:ascii="Arial" w:hAnsi="Arial" w:cs="Arial"/>
                <w:i/>
                <w:iCs/>
                <w:snapToGrid w:val="0"/>
                <w:sz w:val="22"/>
                <w:szCs w:val="22"/>
              </w:rPr>
              <w:t>VII</w:t>
            </w:r>
            <w:r w:rsidRPr="00C83F9B">
              <w:rPr>
                <w:rFonts w:ascii="Arial" w:hAnsi="Arial" w:cs="Arial"/>
                <w:i/>
                <w:iCs/>
                <w:snapToGrid w:val="0"/>
                <w:sz w:val="22"/>
                <w:szCs w:val="22"/>
              </w:rPr>
              <w:t>.</w:t>
            </w:r>
            <w:r w:rsidRPr="00C83F9B">
              <w:rPr>
                <w:rFonts w:ascii="Arial" w:hAnsi="Arial" w:cs="Arial"/>
                <w:snapToGrid w:val="0"/>
                <w:sz w:val="22"/>
                <w:szCs w:val="22"/>
              </w:rPr>
              <w:t xml:space="preserve"> uvedené v MS2021+ je příjemce povinen vykázat při podání první Zprávy o</w:t>
            </w:r>
            <w:r w:rsidR="00AB53F1" w:rsidRPr="00C83F9B">
              <w:rPr>
                <w:rFonts w:ascii="Arial" w:hAnsi="Arial" w:cs="Arial"/>
                <w:snapToGrid w:val="0"/>
                <w:sz w:val="22"/>
                <w:szCs w:val="22"/>
              </w:rPr>
              <w:t> </w:t>
            </w:r>
            <w:r w:rsidRPr="00C83F9B">
              <w:rPr>
                <w:rFonts w:ascii="Arial" w:hAnsi="Arial" w:cs="Arial"/>
                <w:snapToGrid w:val="0"/>
                <w:sz w:val="22"/>
                <w:szCs w:val="22"/>
              </w:rPr>
              <w:t xml:space="preserve">udržitelnosti projektu. </w:t>
            </w:r>
          </w:p>
          <w:p w14:paraId="4553DF32" w14:textId="77777777" w:rsidR="009132E6" w:rsidRPr="00C83F9B" w:rsidRDefault="009132E6" w:rsidP="008D3A9E">
            <w:pPr>
              <w:keepNext/>
              <w:spacing w:before="120" w:after="120" w:line="271" w:lineRule="auto"/>
              <w:jc w:val="both"/>
              <w:rPr>
                <w:rFonts w:ascii="Arial" w:hAnsi="Arial" w:cs="Arial"/>
                <w:snapToGrid w:val="0"/>
                <w:sz w:val="22"/>
                <w:szCs w:val="22"/>
              </w:rPr>
            </w:pPr>
            <w:r w:rsidRPr="00C83F9B">
              <w:rPr>
                <w:rFonts w:ascii="Arial" w:hAnsi="Arial" w:cs="Arial"/>
                <w:snapToGrid w:val="0"/>
                <w:sz w:val="22"/>
                <w:szCs w:val="22"/>
              </w:rPr>
              <w:t>Indikátory:</w:t>
            </w:r>
          </w:p>
          <w:p w14:paraId="1A8C6F58" w14:textId="77777777" w:rsidR="00C83F9B" w:rsidRPr="00C83F9B" w:rsidRDefault="00C83F9B" w:rsidP="00C83F9B">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500 002 - Počet podpořených škol či vzdělávacích zařízení</w:t>
            </w:r>
          </w:p>
          <w:p w14:paraId="23063099" w14:textId="77777777" w:rsidR="00367598" w:rsidRPr="00E65AD0" w:rsidRDefault="00367598" w:rsidP="00367598">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902E9">
              <w:rPr>
                <w:rFonts w:ascii="Arial" w:hAnsi="Arial" w:cs="Arial"/>
                <w:i/>
                <w:iCs/>
                <w:snapToGrid w:val="0"/>
                <w:sz w:val="22"/>
                <w:szCs w:val="22"/>
              </w:rPr>
              <w:t>509 051 - Počet nových odborných učeben</w:t>
            </w:r>
          </w:p>
          <w:p w14:paraId="26BD536D" w14:textId="77777777" w:rsidR="00C83F9B" w:rsidRPr="00C83F9B" w:rsidRDefault="00C83F9B" w:rsidP="00C83F9B">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509 041 - Počet modernizovaných odborných učeben</w:t>
            </w:r>
          </w:p>
          <w:p w14:paraId="48364C65" w14:textId="77777777" w:rsidR="00C83F9B" w:rsidRPr="00C83F9B" w:rsidRDefault="00C83F9B" w:rsidP="00C83F9B">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509 021 - Kapacita nových učeben v podpořených vzdělávacích zařízeních</w:t>
            </w:r>
          </w:p>
          <w:p w14:paraId="661DA9B0" w14:textId="77777777" w:rsidR="00C83F9B" w:rsidRPr="00C83F9B" w:rsidRDefault="00C83F9B" w:rsidP="00C83F9B">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509 031 - Kapacita rekonstruovaných či modernizovaných učeben v podpořených vzdělávacích zařízeních</w:t>
            </w:r>
          </w:p>
          <w:p w14:paraId="551A0BF1" w14:textId="77777777" w:rsidR="00C83F9B" w:rsidRPr="00C83F9B" w:rsidRDefault="00C83F9B" w:rsidP="00C83F9B">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323 000 - Snížení konečné spotřeby energie u podpořených subjektů</w:t>
            </w:r>
          </w:p>
          <w:p w14:paraId="7FE7DA18" w14:textId="77777777" w:rsidR="00C83F9B" w:rsidRPr="00C83F9B" w:rsidRDefault="00C83F9B" w:rsidP="00C83F9B">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 xml:space="preserve">500 501 - Počet uživatelů nových nebo modernizovaných vzdělávacích zařízení za rok </w:t>
            </w:r>
          </w:p>
          <w:p w14:paraId="746ABC43" w14:textId="0E52055C" w:rsidR="009132E6" w:rsidRPr="00C83F9B" w:rsidRDefault="009132E6" w:rsidP="00C83F9B">
            <w:p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snapToGrid w:val="0"/>
                <w:sz w:val="22"/>
                <w:szCs w:val="22"/>
              </w:rPr>
              <w:t>Pro příjemce jsou závazné pouze indikátory uvedené v Rozhodnutí.</w:t>
            </w:r>
          </w:p>
        </w:tc>
        <w:tc>
          <w:tcPr>
            <w:tcW w:w="4534" w:type="dxa"/>
          </w:tcPr>
          <w:p w14:paraId="46028426" w14:textId="3A27EB21" w:rsidR="009132E6" w:rsidRPr="00C83F9B" w:rsidRDefault="00EB7FDB" w:rsidP="0042247B">
            <w:pPr>
              <w:spacing w:before="120" w:after="120" w:line="271" w:lineRule="auto"/>
              <w:jc w:val="both"/>
              <w:rPr>
                <w:rFonts w:ascii="Arial" w:hAnsi="Arial" w:cs="Arial"/>
                <w:snapToGrid w:val="0"/>
                <w:sz w:val="22"/>
                <w:szCs w:val="22"/>
                <w:lang w:eastAsia="zh-CN" w:bidi="ar"/>
              </w:rPr>
            </w:pPr>
            <w:r w:rsidRPr="00C83F9B">
              <w:rPr>
                <w:rFonts w:ascii="Arial" w:hAnsi="Arial" w:cs="Arial"/>
                <w:snapToGrid w:val="0"/>
                <w:sz w:val="22"/>
                <w:szCs w:val="22"/>
                <w:lang w:eastAsia="zh-CN" w:bidi="ar"/>
              </w:rPr>
              <w:t>Výše f</w:t>
            </w:r>
            <w:r w:rsidR="009132E6" w:rsidRPr="00C83F9B">
              <w:rPr>
                <w:rFonts w:ascii="Arial" w:hAnsi="Arial" w:cs="Arial"/>
                <w:snapToGrid w:val="0"/>
                <w:sz w:val="22"/>
                <w:szCs w:val="22"/>
                <w:lang w:eastAsia="zh-CN" w:bidi="ar"/>
              </w:rPr>
              <w:t>inanční oprav</w:t>
            </w:r>
            <w:r w:rsidRPr="00C83F9B">
              <w:rPr>
                <w:rFonts w:ascii="Arial" w:hAnsi="Arial" w:cs="Arial"/>
                <w:snapToGrid w:val="0"/>
                <w:sz w:val="22"/>
                <w:szCs w:val="22"/>
                <w:lang w:eastAsia="zh-CN" w:bidi="ar"/>
              </w:rPr>
              <w:t>y při nenaplnění cílové hodnoty indikátorů</w:t>
            </w:r>
            <w:r w:rsidR="009132E6" w:rsidRPr="00C83F9B">
              <w:rPr>
                <w:rFonts w:ascii="Arial" w:hAnsi="Arial" w:cs="Arial"/>
                <w:snapToGrid w:val="0"/>
                <w:sz w:val="22"/>
                <w:szCs w:val="22"/>
                <w:lang w:eastAsia="zh-CN" w:bidi="ar"/>
              </w:rPr>
              <w:t xml:space="preserve"> bude vyčíslena v rozmezí 0–100 %</w:t>
            </w:r>
            <w:r w:rsidRPr="00C83F9B">
              <w:rPr>
                <w:rFonts w:ascii="Arial" w:hAnsi="Arial" w:cs="Arial"/>
                <w:snapToGrid w:val="0"/>
                <w:sz w:val="22"/>
                <w:szCs w:val="22"/>
                <w:lang w:eastAsia="zh-CN" w:bidi="ar"/>
              </w:rPr>
              <w:t>.</w:t>
            </w:r>
            <w:r w:rsidR="000C678D" w:rsidRPr="00C83F9B">
              <w:rPr>
                <w:rFonts w:ascii="Arial" w:hAnsi="Arial" w:cs="Arial"/>
                <w:snapToGrid w:val="0"/>
                <w:sz w:val="22"/>
                <w:szCs w:val="22"/>
                <w:lang w:eastAsia="zh-CN" w:bidi="ar"/>
              </w:rPr>
              <w:t xml:space="preserve"> </w:t>
            </w:r>
            <w:r w:rsidRPr="00C83F9B">
              <w:rPr>
                <w:rFonts w:ascii="Arial" w:hAnsi="Arial" w:cs="Arial"/>
                <w:snapToGrid w:val="0"/>
                <w:sz w:val="22"/>
                <w:szCs w:val="22"/>
                <w:lang w:eastAsia="zh-CN" w:bidi="ar"/>
              </w:rPr>
              <w:t>K</w:t>
            </w:r>
            <w:r w:rsidR="009132E6" w:rsidRPr="00C83F9B">
              <w:rPr>
                <w:rFonts w:ascii="Arial" w:hAnsi="Arial" w:cs="Arial"/>
                <w:snapToGrid w:val="0"/>
                <w:sz w:val="22"/>
                <w:szCs w:val="22"/>
                <w:lang w:eastAsia="zh-CN" w:bidi="ar"/>
              </w:rPr>
              <w:t xml:space="preserve">onkrétní výše </w:t>
            </w:r>
            <w:r w:rsidRPr="00C83F9B">
              <w:rPr>
                <w:rFonts w:ascii="Arial" w:hAnsi="Arial" w:cs="Arial"/>
                <w:snapToGrid w:val="0"/>
                <w:sz w:val="22"/>
                <w:szCs w:val="22"/>
                <w:lang w:eastAsia="zh-CN" w:bidi="ar"/>
              </w:rPr>
              <w:t>je stanovena podle následujících pravidel</w:t>
            </w:r>
            <w:r w:rsidR="009132E6" w:rsidRPr="00C83F9B">
              <w:rPr>
                <w:rFonts w:ascii="Arial" w:hAnsi="Arial" w:cs="Arial"/>
                <w:snapToGrid w:val="0"/>
                <w:sz w:val="22"/>
                <w:szCs w:val="22"/>
                <w:lang w:eastAsia="zh-CN" w:bidi="ar"/>
              </w:rPr>
              <w:t>:</w:t>
            </w:r>
          </w:p>
          <w:p w14:paraId="69948B08" w14:textId="6BE82438" w:rsidR="009132E6" w:rsidRPr="00C83F9B" w:rsidRDefault="00EB7FDB" w:rsidP="008D3A9E">
            <w:pPr>
              <w:pStyle w:val="Odstavecseseznamem"/>
              <w:numPr>
                <w:ilvl w:val="1"/>
                <w:numId w:val="16"/>
              </w:numPr>
              <w:spacing w:before="120" w:after="120" w:line="271" w:lineRule="auto"/>
              <w:ind w:left="318" w:hanging="284"/>
              <w:jc w:val="both"/>
              <w:rPr>
                <w:rFonts w:ascii="Arial" w:hAnsi="Arial" w:cs="Arial"/>
                <w:snapToGrid w:val="0"/>
                <w:sz w:val="22"/>
                <w:szCs w:val="22"/>
                <w:lang w:eastAsia="zh-CN" w:bidi="ar"/>
              </w:rPr>
            </w:pPr>
            <w:r w:rsidRPr="00C83F9B">
              <w:rPr>
                <w:rFonts w:ascii="Arial" w:hAnsi="Arial" w:cs="Arial"/>
                <w:snapToGrid w:val="0"/>
                <w:sz w:val="22"/>
                <w:szCs w:val="22"/>
                <w:lang w:eastAsia="zh-CN" w:bidi="ar"/>
              </w:rPr>
              <w:t>U</w:t>
            </w:r>
            <w:r w:rsidR="000C678D" w:rsidRPr="00C83F9B">
              <w:rPr>
                <w:rFonts w:ascii="Arial" w:hAnsi="Arial" w:cs="Arial"/>
                <w:snapToGrid w:val="0"/>
                <w:sz w:val="22"/>
                <w:szCs w:val="22"/>
                <w:lang w:eastAsia="zh-CN" w:bidi="ar"/>
              </w:rPr>
              <w:t xml:space="preserve"> </w:t>
            </w:r>
            <w:r w:rsidR="00866C89" w:rsidRPr="00C83F9B">
              <w:rPr>
                <w:rFonts w:ascii="Arial" w:hAnsi="Arial" w:cs="Arial"/>
                <w:snapToGrid w:val="0"/>
                <w:sz w:val="22"/>
                <w:szCs w:val="22"/>
                <w:lang w:eastAsia="zh-CN" w:bidi="ar"/>
              </w:rPr>
              <w:t>indikátorů</w:t>
            </w:r>
            <w:r w:rsidRPr="00C83F9B">
              <w:rPr>
                <w:rFonts w:ascii="Arial" w:hAnsi="Arial" w:cs="Arial"/>
                <w:snapToGrid w:val="0"/>
                <w:sz w:val="22"/>
                <w:szCs w:val="22"/>
                <w:lang w:eastAsia="zh-CN" w:bidi="ar"/>
              </w:rPr>
              <w:t xml:space="preserve"> bez stanoveného tolerančního pásma (indikátor</w:t>
            </w:r>
            <w:r w:rsidR="00866C89" w:rsidRPr="00C83F9B">
              <w:rPr>
                <w:rFonts w:ascii="Arial" w:hAnsi="Arial" w:cs="Arial"/>
                <w:snapToGrid w:val="0"/>
                <w:sz w:val="22"/>
                <w:szCs w:val="22"/>
                <w:lang w:eastAsia="zh-CN" w:bidi="ar"/>
              </w:rPr>
              <w:t xml:space="preserve"> </w:t>
            </w:r>
            <w:r w:rsidR="009132E6" w:rsidRPr="00C83F9B">
              <w:rPr>
                <w:rFonts w:ascii="Arial" w:hAnsi="Arial" w:cs="Arial"/>
                <w:i/>
                <w:iCs/>
                <w:snapToGrid w:val="0"/>
                <w:sz w:val="22"/>
                <w:szCs w:val="22"/>
                <w:lang w:eastAsia="zh-CN" w:bidi="ar"/>
              </w:rPr>
              <w:t>I.</w:t>
            </w:r>
            <w:r w:rsidR="000C678D" w:rsidRPr="00C83F9B">
              <w:rPr>
                <w:rFonts w:ascii="Arial" w:hAnsi="Arial" w:cs="Arial"/>
                <w:snapToGrid w:val="0"/>
                <w:sz w:val="22"/>
                <w:szCs w:val="22"/>
                <w:lang w:eastAsia="zh-CN" w:bidi="ar"/>
              </w:rPr>
              <w:t xml:space="preserve"> a</w:t>
            </w:r>
            <w:r w:rsidR="00C83F9B" w:rsidRPr="00C83F9B">
              <w:rPr>
                <w:rFonts w:ascii="Arial" w:hAnsi="Arial" w:cs="Arial"/>
                <w:snapToGrid w:val="0"/>
                <w:sz w:val="22"/>
                <w:szCs w:val="22"/>
                <w:lang w:eastAsia="zh-CN" w:bidi="ar"/>
              </w:rPr>
              <w:t>ž</w:t>
            </w:r>
            <w:r w:rsidR="000C678D" w:rsidRPr="00C83F9B">
              <w:rPr>
                <w:rFonts w:ascii="Arial" w:hAnsi="Arial" w:cs="Arial"/>
                <w:snapToGrid w:val="0"/>
                <w:sz w:val="22"/>
                <w:szCs w:val="22"/>
                <w:lang w:eastAsia="zh-CN" w:bidi="ar"/>
              </w:rPr>
              <w:t xml:space="preserve"> </w:t>
            </w:r>
            <w:r w:rsidR="000C678D" w:rsidRPr="00C83F9B">
              <w:rPr>
                <w:rFonts w:ascii="Arial" w:hAnsi="Arial" w:cs="Arial"/>
                <w:i/>
                <w:iCs/>
                <w:snapToGrid w:val="0"/>
                <w:sz w:val="22"/>
                <w:szCs w:val="22"/>
                <w:lang w:eastAsia="zh-CN" w:bidi="ar"/>
              </w:rPr>
              <w:t>II</w:t>
            </w:r>
            <w:r w:rsidR="00C83F9B" w:rsidRPr="00C83F9B">
              <w:rPr>
                <w:rFonts w:ascii="Arial" w:hAnsi="Arial" w:cs="Arial"/>
                <w:i/>
                <w:iCs/>
                <w:snapToGrid w:val="0"/>
                <w:sz w:val="22"/>
                <w:szCs w:val="22"/>
                <w:lang w:eastAsia="zh-CN" w:bidi="ar"/>
              </w:rPr>
              <w:t>I</w:t>
            </w:r>
            <w:r w:rsidR="00277403" w:rsidRPr="00C83F9B">
              <w:rPr>
                <w:rFonts w:ascii="Arial" w:hAnsi="Arial" w:cs="Arial"/>
                <w:i/>
                <w:iCs/>
                <w:snapToGrid w:val="0"/>
                <w:sz w:val="22"/>
                <w:szCs w:val="22"/>
                <w:lang w:eastAsia="zh-CN" w:bidi="ar"/>
              </w:rPr>
              <w:t>.</w:t>
            </w:r>
            <w:r w:rsidRPr="00C83F9B">
              <w:rPr>
                <w:rFonts w:ascii="Arial" w:hAnsi="Arial" w:cs="Arial"/>
                <w:snapToGrid w:val="0"/>
                <w:sz w:val="22"/>
                <w:szCs w:val="22"/>
                <w:lang w:eastAsia="zh-CN" w:bidi="ar"/>
              </w:rPr>
              <w:t>)</w:t>
            </w:r>
            <w:r w:rsidR="009132E6" w:rsidRPr="00C83F9B">
              <w:rPr>
                <w:rFonts w:ascii="Arial" w:hAnsi="Arial" w:cs="Arial"/>
                <w:snapToGrid w:val="0"/>
                <w:sz w:val="22"/>
                <w:szCs w:val="22"/>
                <w:lang w:eastAsia="zh-CN" w:bidi="ar"/>
              </w:rPr>
              <w:t xml:space="preserve"> </w:t>
            </w:r>
            <w:r w:rsidRPr="00C83F9B">
              <w:rPr>
                <w:rFonts w:ascii="Arial" w:hAnsi="Arial" w:cs="Arial"/>
                <w:snapToGrid w:val="0"/>
                <w:sz w:val="22"/>
                <w:szCs w:val="22"/>
                <w:lang w:eastAsia="zh-CN" w:bidi="ar"/>
              </w:rPr>
              <w:t xml:space="preserve">bude stanovena finanční oprava </w:t>
            </w:r>
            <w:r w:rsidR="009132E6" w:rsidRPr="00C83F9B">
              <w:rPr>
                <w:rFonts w:ascii="Arial" w:hAnsi="Arial" w:cs="Arial"/>
                <w:snapToGrid w:val="0"/>
                <w:sz w:val="22"/>
                <w:szCs w:val="22"/>
                <w:lang w:eastAsia="zh-CN" w:bidi="ar"/>
              </w:rPr>
              <w:t>v poměrné výši zohledňující dosaženou hodnotu indikátoru</w:t>
            </w:r>
            <w:r w:rsidRPr="00C83F9B">
              <w:rPr>
                <w:rFonts w:ascii="Arial" w:hAnsi="Arial" w:cs="Arial"/>
                <w:snapToGrid w:val="0"/>
                <w:sz w:val="22"/>
                <w:szCs w:val="22"/>
                <w:lang w:eastAsia="zh-CN" w:bidi="ar"/>
              </w:rPr>
              <w:t xml:space="preserve"> k Rozhodnému datu a cílovou hodnotu indikátoru.</w:t>
            </w:r>
          </w:p>
          <w:p w14:paraId="02A69AF6" w14:textId="7074BE4C" w:rsidR="009132E6" w:rsidRPr="00C83F9B" w:rsidRDefault="00EB7FDB" w:rsidP="008D3A9E">
            <w:pPr>
              <w:pStyle w:val="Odstavecseseznamem"/>
              <w:numPr>
                <w:ilvl w:val="1"/>
                <w:numId w:val="16"/>
              </w:numPr>
              <w:spacing w:before="120" w:after="120" w:line="271" w:lineRule="auto"/>
              <w:ind w:left="318" w:hanging="284"/>
              <w:jc w:val="both"/>
              <w:rPr>
                <w:rFonts w:ascii="Arial" w:hAnsi="Arial" w:cs="Arial"/>
                <w:snapToGrid w:val="0"/>
                <w:sz w:val="22"/>
                <w:szCs w:val="22"/>
              </w:rPr>
            </w:pPr>
            <w:r w:rsidRPr="00C83F9B">
              <w:rPr>
                <w:rFonts w:ascii="Arial" w:hAnsi="Arial" w:cs="Arial"/>
                <w:snapToGrid w:val="0"/>
                <w:sz w:val="22"/>
                <w:szCs w:val="22"/>
                <w:lang w:eastAsia="zh-CN" w:bidi="ar"/>
              </w:rPr>
              <w:t>V ostatních případech bude finanční oprava stanovena</w:t>
            </w:r>
            <w:r w:rsidR="009132E6" w:rsidRPr="00C83F9B">
              <w:rPr>
                <w:rFonts w:ascii="Arial" w:hAnsi="Arial" w:cs="Arial"/>
                <w:snapToGrid w:val="0"/>
                <w:sz w:val="22"/>
                <w:szCs w:val="22"/>
                <w:lang w:eastAsia="zh-CN" w:bidi="ar"/>
              </w:rPr>
              <w:t xml:space="preserve"> v poměrné výši zohledňující </w:t>
            </w:r>
            <w:r w:rsidRPr="00C83F9B">
              <w:rPr>
                <w:rFonts w:ascii="Arial" w:hAnsi="Arial" w:cs="Arial"/>
                <w:snapToGrid w:val="0"/>
                <w:sz w:val="22"/>
                <w:szCs w:val="22"/>
                <w:lang w:eastAsia="zh-CN" w:bidi="ar"/>
              </w:rPr>
              <w:t>dosaženou hodnotu indikátoru k Rozhodnému datu a </w:t>
            </w:r>
            <w:r w:rsidR="009132E6" w:rsidRPr="00C83F9B">
              <w:rPr>
                <w:rFonts w:ascii="Arial" w:hAnsi="Arial" w:cs="Arial"/>
                <w:snapToGrid w:val="0"/>
                <w:sz w:val="22"/>
                <w:szCs w:val="22"/>
                <w:lang w:eastAsia="zh-CN" w:bidi="ar"/>
              </w:rPr>
              <w:t xml:space="preserve">minimální hranici tolerančního pásma </w:t>
            </w:r>
            <w:r w:rsidR="00925C6E" w:rsidRPr="00C83F9B">
              <w:rPr>
                <w:rFonts w:ascii="Arial" w:hAnsi="Arial" w:cs="Arial"/>
                <w:snapToGrid w:val="0"/>
                <w:sz w:val="22"/>
                <w:szCs w:val="22"/>
                <w:lang w:eastAsia="zh-CN" w:bidi="ar"/>
              </w:rPr>
              <w:t>indikátoru</w:t>
            </w:r>
            <w:r w:rsidRPr="00C83F9B">
              <w:rPr>
                <w:rFonts w:ascii="Arial" w:hAnsi="Arial" w:cs="Arial"/>
                <w:snapToGrid w:val="0"/>
                <w:sz w:val="22"/>
                <w:szCs w:val="22"/>
                <w:lang w:eastAsia="zh-CN" w:bidi="ar"/>
              </w:rPr>
              <w:t xml:space="preserve"> v případě</w:t>
            </w:r>
            <w:r w:rsidR="009132E6" w:rsidRPr="00C83F9B">
              <w:rPr>
                <w:rFonts w:ascii="Arial" w:hAnsi="Arial" w:cs="Arial"/>
                <w:snapToGrid w:val="0"/>
                <w:sz w:val="22"/>
                <w:szCs w:val="22"/>
                <w:lang w:eastAsia="zh-CN" w:bidi="ar"/>
              </w:rPr>
              <w:t>,</w:t>
            </w:r>
            <w:r w:rsidRPr="00C83F9B">
              <w:rPr>
                <w:rFonts w:ascii="Arial" w:hAnsi="Arial" w:cs="Arial"/>
                <w:snapToGrid w:val="0"/>
                <w:sz w:val="22"/>
                <w:szCs w:val="22"/>
                <w:lang w:eastAsia="zh-CN" w:bidi="ar"/>
              </w:rPr>
              <w:t xml:space="preserve"> kdy nedojde k naplnění cílové hodnoty u indikátoru:</w:t>
            </w:r>
            <w:r w:rsidR="009132E6" w:rsidRPr="00C83F9B">
              <w:rPr>
                <w:rFonts w:ascii="Arial" w:hAnsi="Arial" w:cs="Arial"/>
                <w:snapToGrid w:val="0"/>
                <w:sz w:val="22"/>
                <w:szCs w:val="22"/>
              </w:rPr>
              <w:t xml:space="preserve"> </w:t>
            </w:r>
          </w:p>
          <w:p w14:paraId="0E07F0F5" w14:textId="77777777" w:rsidR="00C83F9B" w:rsidRPr="00C83F9B" w:rsidRDefault="00C83F9B" w:rsidP="00C83F9B">
            <w:pPr>
              <w:pStyle w:val="Odstavecseseznamem"/>
              <w:numPr>
                <w:ilvl w:val="0"/>
                <w:numId w:val="16"/>
              </w:numPr>
              <w:spacing w:before="120" w:after="120" w:line="271" w:lineRule="auto"/>
              <w:ind w:left="601" w:hanging="283"/>
              <w:jc w:val="both"/>
              <w:rPr>
                <w:rFonts w:ascii="Arial" w:hAnsi="Arial" w:cs="Arial"/>
                <w:i/>
                <w:iCs/>
                <w:snapToGrid w:val="0"/>
                <w:sz w:val="22"/>
                <w:szCs w:val="22"/>
                <w:lang w:eastAsia="zh-CN" w:bidi="ar"/>
              </w:rPr>
            </w:pPr>
            <w:r w:rsidRPr="00C83F9B">
              <w:rPr>
                <w:rFonts w:ascii="Arial" w:hAnsi="Arial" w:cs="Arial"/>
                <w:i/>
                <w:iCs/>
                <w:snapToGrid w:val="0"/>
                <w:sz w:val="22"/>
                <w:szCs w:val="22"/>
                <w:lang w:eastAsia="zh-CN" w:bidi="ar"/>
              </w:rPr>
              <w:t>IV. a V.</w:t>
            </w:r>
            <w:r w:rsidRPr="00C83F9B">
              <w:rPr>
                <w:rFonts w:ascii="Arial" w:hAnsi="Arial" w:cs="Arial"/>
                <w:snapToGrid w:val="0"/>
                <w:sz w:val="22"/>
                <w:szCs w:val="22"/>
                <w:lang w:eastAsia="zh-CN" w:bidi="ar"/>
              </w:rPr>
              <w:t xml:space="preserve"> na 90 % a více,</w:t>
            </w:r>
          </w:p>
          <w:p w14:paraId="61B3AC03" w14:textId="77777777" w:rsidR="00C83F9B" w:rsidRPr="00C83F9B" w:rsidRDefault="00C83F9B" w:rsidP="00C83F9B">
            <w:pPr>
              <w:pStyle w:val="Odstavecseseznamem"/>
              <w:numPr>
                <w:ilvl w:val="0"/>
                <w:numId w:val="16"/>
              </w:numPr>
              <w:spacing w:before="120" w:after="120" w:line="271" w:lineRule="auto"/>
              <w:ind w:left="601" w:hanging="283"/>
              <w:jc w:val="both"/>
              <w:rPr>
                <w:rFonts w:ascii="Arial" w:hAnsi="Arial" w:cs="Arial"/>
                <w:i/>
                <w:iCs/>
                <w:snapToGrid w:val="0"/>
                <w:sz w:val="22"/>
                <w:szCs w:val="22"/>
                <w:lang w:eastAsia="zh-CN" w:bidi="ar"/>
              </w:rPr>
            </w:pPr>
            <w:r w:rsidRPr="00C83F9B">
              <w:rPr>
                <w:rFonts w:ascii="Arial" w:hAnsi="Arial" w:cs="Arial"/>
                <w:i/>
                <w:iCs/>
                <w:snapToGrid w:val="0"/>
                <w:sz w:val="22"/>
                <w:szCs w:val="22"/>
                <w:lang w:eastAsia="zh-CN" w:bidi="ar"/>
              </w:rPr>
              <w:t xml:space="preserve">VI. </w:t>
            </w:r>
            <w:r w:rsidRPr="00C83F9B">
              <w:rPr>
                <w:rFonts w:ascii="Arial" w:hAnsi="Arial" w:cs="Arial"/>
                <w:snapToGrid w:val="0"/>
                <w:sz w:val="22"/>
                <w:szCs w:val="22"/>
                <w:lang w:eastAsia="zh-CN" w:bidi="ar"/>
              </w:rPr>
              <w:t>na 95 % a více z rozdílu mezi výchozí a cílovou hodnotou,</w:t>
            </w:r>
          </w:p>
          <w:p w14:paraId="44DAD418" w14:textId="77777777" w:rsidR="00C83F9B" w:rsidRPr="00C83F9B" w:rsidRDefault="00C83F9B" w:rsidP="00C83F9B">
            <w:pPr>
              <w:pStyle w:val="Odstavecseseznamem"/>
              <w:numPr>
                <w:ilvl w:val="0"/>
                <w:numId w:val="16"/>
              </w:numPr>
              <w:spacing w:before="120" w:after="120" w:line="271" w:lineRule="auto"/>
              <w:ind w:left="601" w:hanging="283"/>
              <w:jc w:val="both"/>
              <w:rPr>
                <w:rFonts w:ascii="Arial" w:eastAsia="Calibri" w:hAnsi="Arial" w:cs="Arial"/>
                <w:snapToGrid w:val="0"/>
                <w:sz w:val="22"/>
                <w:szCs w:val="22"/>
                <w:lang w:eastAsia="zh-CN" w:bidi="ar"/>
              </w:rPr>
            </w:pPr>
            <w:r w:rsidRPr="00C83F9B">
              <w:rPr>
                <w:rFonts w:ascii="Arial" w:hAnsi="Arial" w:cs="Arial"/>
                <w:i/>
                <w:iCs/>
                <w:snapToGrid w:val="0"/>
                <w:sz w:val="22"/>
                <w:szCs w:val="22"/>
                <w:lang w:eastAsia="zh-CN" w:bidi="ar"/>
              </w:rPr>
              <w:t>VII</w:t>
            </w:r>
            <w:r w:rsidRPr="00C83F9B">
              <w:rPr>
                <w:rFonts w:ascii="Arial" w:eastAsiaTheme="minorEastAsia" w:hAnsi="Arial" w:cs="Arial"/>
                <w:i/>
                <w:iCs/>
                <w:snapToGrid w:val="0"/>
                <w:sz w:val="22"/>
                <w:szCs w:val="22"/>
                <w:lang w:eastAsia="zh-CN" w:bidi="ar"/>
              </w:rPr>
              <w:t xml:space="preserve">. </w:t>
            </w:r>
            <w:r w:rsidRPr="00C83F9B">
              <w:rPr>
                <w:rFonts w:ascii="Arial" w:eastAsiaTheme="minorEastAsia" w:hAnsi="Arial" w:cs="Arial"/>
                <w:snapToGrid w:val="0"/>
                <w:sz w:val="22"/>
                <w:szCs w:val="22"/>
                <w:lang w:eastAsia="zh-CN" w:bidi="ar"/>
              </w:rPr>
              <w:t xml:space="preserve">za období </w:t>
            </w:r>
            <w:r w:rsidRPr="00C83F9B">
              <w:rPr>
                <w:rFonts w:ascii="Arial" w:eastAsiaTheme="minorEastAsia" w:hAnsi="Arial" w:cs="Arial"/>
                <w:sz w:val="22"/>
                <w:szCs w:val="22"/>
              </w:rPr>
              <w:t>prvního roku udržitelnosti</w:t>
            </w:r>
            <w:r w:rsidRPr="00C83F9B">
              <w:rPr>
                <w:rFonts w:ascii="Arial" w:eastAsiaTheme="minorEastAsia" w:hAnsi="Arial" w:cs="Arial"/>
                <w:snapToGrid w:val="0"/>
                <w:sz w:val="22"/>
                <w:szCs w:val="22"/>
                <w:lang w:eastAsia="zh-CN" w:bidi="ar"/>
              </w:rPr>
              <w:t xml:space="preserve"> na 80 % a více.</w:t>
            </w:r>
          </w:p>
          <w:p w14:paraId="408BDE7F" w14:textId="6E7BA759" w:rsidR="009132E6" w:rsidRPr="00C83F9B" w:rsidRDefault="009132E6" w:rsidP="0074213A">
            <w:pPr>
              <w:spacing w:before="120" w:after="120" w:line="271" w:lineRule="auto"/>
              <w:jc w:val="both"/>
              <w:rPr>
                <w:rFonts w:ascii="Arial" w:hAnsi="Arial" w:cs="Arial"/>
                <w:sz w:val="22"/>
                <w:szCs w:val="22"/>
              </w:rPr>
            </w:pPr>
            <w:r w:rsidRPr="00C83F9B">
              <w:rPr>
                <w:rFonts w:ascii="Arial" w:hAnsi="Arial" w:cs="Arial"/>
                <w:snapToGrid w:val="0"/>
                <w:sz w:val="22"/>
                <w:szCs w:val="22"/>
              </w:rPr>
              <w:t>Překročení</w:t>
            </w:r>
            <w:r w:rsidR="00925C6E" w:rsidRPr="00C83F9B">
              <w:rPr>
                <w:rStyle w:val="Znakapoznpodarou"/>
                <w:rFonts w:ascii="Arial" w:hAnsi="Arial" w:cs="Arial"/>
                <w:snapToGrid w:val="0"/>
                <w:sz w:val="22"/>
                <w:szCs w:val="22"/>
              </w:rPr>
              <w:footnoteReference w:id="15"/>
            </w:r>
            <w:r w:rsidRPr="00C83F9B">
              <w:rPr>
                <w:rFonts w:ascii="Arial" w:hAnsi="Arial" w:cs="Arial"/>
                <w:snapToGrid w:val="0"/>
                <w:sz w:val="22"/>
                <w:szCs w:val="22"/>
              </w:rPr>
              <w:t xml:space="preserve"> cílové hodnoty indikátorů nepodléhá finanční opravě</w:t>
            </w:r>
            <w:r w:rsidR="002F624E" w:rsidRPr="00C83F9B">
              <w:rPr>
                <w:rFonts w:ascii="Arial" w:hAnsi="Arial" w:cs="Arial"/>
                <w:snapToGrid w:val="0"/>
                <w:sz w:val="22"/>
                <w:szCs w:val="22"/>
              </w:rPr>
              <w:t>.</w:t>
            </w:r>
          </w:p>
        </w:tc>
      </w:tr>
      <w:tr w:rsidR="009132E6" w:rsidRPr="00BF657C" w14:paraId="1BD56B81" w14:textId="77777777" w:rsidTr="0059122B">
        <w:trPr>
          <w:trHeight w:val="516"/>
        </w:trPr>
        <w:tc>
          <w:tcPr>
            <w:tcW w:w="9067" w:type="dxa"/>
            <w:gridSpan w:val="2"/>
            <w:shd w:val="clear" w:color="auto" w:fill="D9D9D9" w:themeFill="background1" w:themeFillShade="D9"/>
          </w:tcPr>
          <w:p w14:paraId="4285A345"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0059122B">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účel, </w:t>
            </w:r>
            <w:r w:rsidRPr="00BF657C">
              <w:rPr>
                <w:rFonts w:ascii="Arial" w:hAnsi="Arial" w:cs="Arial"/>
                <w:sz w:val="22"/>
                <w:szCs w:val="22"/>
              </w:rPr>
              <w:t>na který mu byla dotace poskytnuta.</w:t>
            </w:r>
          </w:p>
        </w:tc>
        <w:tc>
          <w:tcPr>
            <w:tcW w:w="4534" w:type="dxa"/>
            <w:shd w:val="clear" w:color="auto" w:fill="auto"/>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0BF657C">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a = doba od ukončení </w:t>
            </w:r>
            <w:r w:rsidRPr="00BF657C">
              <w:rPr>
                <w:rFonts w:ascii="Arial" w:hAnsi="Arial" w:cs="Arial"/>
                <w:sz w:val="22"/>
                <w:szCs w:val="22"/>
              </w:rPr>
              <w:t>realizace projektu do ukončení udržitelnosti</w:t>
            </w:r>
            <w:r w:rsidRPr="00BF657C">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Doba trvání podmínky a neplnění podmínky je počítána ve dnech.</w:t>
            </w:r>
          </w:p>
        </w:tc>
      </w:tr>
      <w:tr w:rsidR="009132E6" w:rsidRPr="00BF657C" w14:paraId="7B38AABB" w14:textId="77777777" w:rsidTr="0059122B">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cíle, </w:t>
            </w:r>
            <w:r w:rsidRPr="00BF657C">
              <w:rPr>
                <w:rFonts w:ascii="Arial" w:hAnsi="Arial" w:cs="Arial"/>
                <w:sz w:val="22"/>
                <w:szCs w:val="22"/>
              </w:rPr>
              <w:t>na které mu byla dotace poskytnuta</w:t>
            </w:r>
            <w:r w:rsidRPr="00BF657C">
              <w:rPr>
                <w:rFonts w:ascii="Arial" w:hAnsi="Arial" w:cs="Arial"/>
                <w:b/>
                <w:bCs/>
                <w:sz w:val="22"/>
                <w:szCs w:val="22"/>
              </w:rPr>
              <w:t>.</w:t>
            </w:r>
          </w:p>
        </w:tc>
        <w:tc>
          <w:tcPr>
            <w:tcW w:w="4534" w:type="dxa"/>
            <w:shd w:val="clear" w:color="auto" w:fill="auto"/>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x=(b/a)*c,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0059122B">
        <w:trPr>
          <w:trHeight w:val="516"/>
        </w:trPr>
        <w:tc>
          <w:tcPr>
            <w:tcW w:w="9067" w:type="dxa"/>
            <w:gridSpan w:val="2"/>
            <w:shd w:val="clear" w:color="auto" w:fill="D9D9D9" w:themeFill="background1" w:themeFillShade="D9"/>
          </w:tcPr>
          <w:p w14:paraId="47FACDFB" w14:textId="77777777" w:rsidR="009132E6" w:rsidRPr="00C83F9B"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83F9B">
              <w:rPr>
                <w:rFonts w:ascii="Arial" w:hAnsi="Arial" w:cs="Arial"/>
                <w:b/>
                <w:bCs/>
                <w:snapToGrid w:val="0"/>
                <w:sz w:val="22"/>
                <w:szCs w:val="22"/>
              </w:rPr>
              <w:t>Udržení indikátorů</w:t>
            </w:r>
          </w:p>
        </w:tc>
      </w:tr>
      <w:tr w:rsidR="009132E6" w:rsidRPr="00BF657C" w14:paraId="4B0E91EF" w14:textId="77777777" w:rsidTr="0059122B">
        <w:trPr>
          <w:trHeight w:val="1124"/>
        </w:trPr>
        <w:tc>
          <w:tcPr>
            <w:tcW w:w="4533" w:type="dxa"/>
          </w:tcPr>
          <w:p w14:paraId="1A11AAB3" w14:textId="0BEC2D61" w:rsidR="009132E6" w:rsidRPr="00C83F9B" w:rsidRDefault="009132E6" w:rsidP="0042247B">
            <w:pPr>
              <w:spacing w:before="120" w:after="120" w:line="271" w:lineRule="auto"/>
              <w:ind w:right="-2"/>
              <w:jc w:val="both"/>
              <w:rPr>
                <w:rFonts w:ascii="Arial" w:hAnsi="Arial" w:cs="Arial"/>
                <w:snapToGrid w:val="0"/>
                <w:sz w:val="22"/>
                <w:szCs w:val="22"/>
              </w:rPr>
            </w:pPr>
            <w:r w:rsidRPr="00C83F9B">
              <w:rPr>
                <w:rFonts w:ascii="Arial" w:hAnsi="Arial" w:cs="Arial"/>
                <w:snapToGrid w:val="0"/>
                <w:sz w:val="22"/>
                <w:szCs w:val="22"/>
              </w:rPr>
              <w:t xml:space="preserve">Příjemce je povinen v době udržitelnosti </w:t>
            </w:r>
            <w:r w:rsidR="00EB7FDB" w:rsidRPr="00C83F9B">
              <w:rPr>
                <w:rFonts w:ascii="Arial" w:hAnsi="Arial" w:cs="Arial"/>
                <w:snapToGrid w:val="0"/>
                <w:sz w:val="22"/>
                <w:szCs w:val="22"/>
              </w:rPr>
              <w:t xml:space="preserve">přinejmenším zachovat výši uvedených indikátorů </w:t>
            </w:r>
            <w:r w:rsidR="00925C6E" w:rsidRPr="00C83F9B">
              <w:rPr>
                <w:rFonts w:ascii="Arial" w:hAnsi="Arial" w:cs="Arial"/>
                <w:snapToGrid w:val="0"/>
                <w:sz w:val="22"/>
                <w:szCs w:val="22"/>
              </w:rPr>
              <w:t>dosaženou k Rozhodnému datu</w:t>
            </w:r>
            <w:r w:rsidRPr="00C83F9B">
              <w:rPr>
                <w:rFonts w:ascii="Arial" w:hAnsi="Arial" w:cs="Arial"/>
                <w:snapToGrid w:val="0"/>
                <w:sz w:val="22"/>
                <w:szCs w:val="22"/>
              </w:rPr>
              <w:t>.</w:t>
            </w:r>
            <w:r w:rsidR="00EB7FDB" w:rsidRPr="00C83F9B">
              <w:rPr>
                <w:rStyle w:val="Znakapoznpodarou"/>
                <w:rFonts w:ascii="Arial" w:hAnsi="Arial" w:cs="Arial"/>
                <w:snapToGrid w:val="0"/>
                <w:sz w:val="22"/>
                <w:szCs w:val="22"/>
              </w:rPr>
              <w:footnoteReference w:id="16"/>
            </w:r>
          </w:p>
          <w:p w14:paraId="14AB43D3" w14:textId="77777777" w:rsidR="00277403" w:rsidRPr="00C83F9B" w:rsidRDefault="00277403" w:rsidP="00277403">
            <w:pPr>
              <w:spacing w:before="120" w:after="120" w:line="271" w:lineRule="auto"/>
              <w:ind w:right="-2"/>
              <w:jc w:val="both"/>
              <w:rPr>
                <w:rFonts w:ascii="Arial" w:hAnsi="Arial" w:cs="Arial"/>
                <w:snapToGrid w:val="0"/>
                <w:sz w:val="22"/>
                <w:szCs w:val="22"/>
              </w:rPr>
            </w:pPr>
            <w:r w:rsidRPr="00C83F9B">
              <w:rPr>
                <w:rFonts w:ascii="Arial" w:hAnsi="Arial" w:cs="Arial"/>
                <w:snapToGrid w:val="0"/>
                <w:sz w:val="22"/>
                <w:szCs w:val="22"/>
              </w:rPr>
              <w:t>Indikátory:</w:t>
            </w:r>
          </w:p>
          <w:p w14:paraId="59569858" w14:textId="77777777" w:rsidR="00C83F9B" w:rsidRPr="00C83F9B" w:rsidRDefault="00C83F9B" w:rsidP="00367598">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500 002 - Počet podpořených škol či vzdělávacích zařízení</w:t>
            </w:r>
          </w:p>
          <w:p w14:paraId="6BAF0FB2" w14:textId="77777777" w:rsidR="00367598" w:rsidRPr="00E65AD0" w:rsidRDefault="00367598" w:rsidP="00367598">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902E9">
              <w:rPr>
                <w:rFonts w:ascii="Arial" w:hAnsi="Arial" w:cs="Arial"/>
                <w:i/>
                <w:iCs/>
                <w:snapToGrid w:val="0"/>
                <w:sz w:val="22"/>
                <w:szCs w:val="22"/>
              </w:rPr>
              <w:t>509 051 - Počet nových odborných učeben</w:t>
            </w:r>
          </w:p>
          <w:p w14:paraId="4F8ACD13" w14:textId="77777777" w:rsidR="00C83F9B" w:rsidRPr="00C83F9B" w:rsidRDefault="00C83F9B" w:rsidP="00367598">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509 041 - Počet modernizovaných odborných učeben</w:t>
            </w:r>
          </w:p>
          <w:p w14:paraId="1AEA229A" w14:textId="77777777" w:rsidR="00C83F9B" w:rsidRPr="00C83F9B" w:rsidRDefault="00C83F9B" w:rsidP="00367598">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509 021 - Kapacita nových učeben v podpořených vzdělávacích zařízeních</w:t>
            </w:r>
          </w:p>
          <w:p w14:paraId="233E397A" w14:textId="77777777" w:rsidR="00C83F9B" w:rsidRPr="00C83F9B" w:rsidRDefault="00C83F9B" w:rsidP="00367598">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509 031 - Kapacita rekonstruovaných či modernizovaných učeben v podpořených vzdělávacích zařízeních</w:t>
            </w:r>
          </w:p>
          <w:p w14:paraId="252FB465" w14:textId="77777777" w:rsidR="00C83F9B" w:rsidRPr="00C83F9B" w:rsidRDefault="00C83F9B" w:rsidP="00367598">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323 000 - Snížení konečné spotřeby energie u podpořených subjektů</w:t>
            </w:r>
          </w:p>
          <w:p w14:paraId="32284D93" w14:textId="77777777" w:rsidR="00C83F9B" w:rsidRPr="00C83F9B" w:rsidRDefault="00C83F9B" w:rsidP="00367598">
            <w:pPr>
              <w:numPr>
                <w:ilvl w:val="0"/>
                <w:numId w:val="35"/>
              </w:numPr>
              <w:spacing w:before="120" w:after="120" w:line="271" w:lineRule="auto"/>
              <w:ind w:right="-2"/>
              <w:jc w:val="both"/>
              <w:rPr>
                <w:rFonts w:ascii="Arial" w:hAnsi="Arial" w:cs="Arial"/>
                <w:snapToGrid w:val="0"/>
                <w:sz w:val="22"/>
                <w:szCs w:val="22"/>
              </w:rPr>
            </w:pPr>
            <w:r w:rsidRPr="00C83F9B">
              <w:rPr>
                <w:rFonts w:ascii="Arial" w:hAnsi="Arial" w:cs="Arial"/>
                <w:i/>
                <w:iCs/>
                <w:snapToGrid w:val="0"/>
                <w:sz w:val="22"/>
                <w:szCs w:val="22"/>
              </w:rPr>
              <w:t xml:space="preserve">500 501 - Počet uživatelů nových nebo modernizovaných vzdělávacích zařízení za rok </w:t>
            </w:r>
          </w:p>
          <w:p w14:paraId="2BA0D56F" w14:textId="77777777" w:rsidR="009132E6" w:rsidRPr="00C83F9B" w:rsidRDefault="009132E6" w:rsidP="0042247B">
            <w:pPr>
              <w:spacing w:before="120" w:after="120" w:line="271" w:lineRule="auto"/>
              <w:ind w:right="-2"/>
              <w:jc w:val="both"/>
              <w:rPr>
                <w:rFonts w:ascii="Arial" w:hAnsi="Arial" w:cs="Arial"/>
                <w:snapToGrid w:val="0"/>
                <w:sz w:val="22"/>
                <w:szCs w:val="22"/>
              </w:rPr>
            </w:pPr>
            <w:r w:rsidRPr="00C83F9B">
              <w:rPr>
                <w:rFonts w:ascii="Arial" w:hAnsi="Arial" w:cs="Arial"/>
                <w:snapToGrid w:val="0"/>
                <w:sz w:val="22"/>
                <w:szCs w:val="22"/>
              </w:rPr>
              <w:t>Pro příjemce jsou závazné pouze indikátory uvedené v Rozhodnutí.</w:t>
            </w:r>
          </w:p>
        </w:tc>
        <w:tc>
          <w:tcPr>
            <w:tcW w:w="4534" w:type="dxa"/>
          </w:tcPr>
          <w:p w14:paraId="641DC929" w14:textId="669F17C0" w:rsidR="009132E6" w:rsidRPr="00C83F9B" w:rsidRDefault="00A90CCF" w:rsidP="0042247B">
            <w:pPr>
              <w:spacing w:before="120" w:after="120" w:line="271" w:lineRule="auto"/>
              <w:jc w:val="both"/>
              <w:rPr>
                <w:rFonts w:ascii="Arial" w:hAnsi="Arial" w:cs="Arial"/>
                <w:snapToGrid w:val="0"/>
                <w:sz w:val="22"/>
                <w:szCs w:val="22"/>
                <w:lang w:eastAsia="zh-CN" w:bidi="ar"/>
              </w:rPr>
            </w:pPr>
            <w:r w:rsidRPr="00C83F9B">
              <w:rPr>
                <w:rFonts w:ascii="Arial" w:hAnsi="Arial" w:cs="Arial"/>
                <w:snapToGrid w:val="0"/>
                <w:sz w:val="22"/>
                <w:szCs w:val="22"/>
                <w:lang w:eastAsia="zh-CN" w:bidi="ar"/>
              </w:rPr>
              <w:t>Výše f</w:t>
            </w:r>
            <w:r w:rsidR="009132E6" w:rsidRPr="00C83F9B">
              <w:rPr>
                <w:rFonts w:ascii="Arial" w:hAnsi="Arial" w:cs="Arial"/>
                <w:snapToGrid w:val="0"/>
                <w:sz w:val="22"/>
                <w:szCs w:val="22"/>
                <w:lang w:eastAsia="zh-CN" w:bidi="ar"/>
              </w:rPr>
              <w:t>inanční oprav</w:t>
            </w:r>
            <w:r w:rsidRPr="00C83F9B">
              <w:rPr>
                <w:rFonts w:ascii="Arial" w:hAnsi="Arial" w:cs="Arial"/>
                <w:snapToGrid w:val="0"/>
                <w:sz w:val="22"/>
                <w:szCs w:val="22"/>
                <w:lang w:eastAsia="zh-CN" w:bidi="ar"/>
              </w:rPr>
              <w:t>y při neudržení dosažené hodnoty indikátorů k Rozhodnému datu</w:t>
            </w:r>
            <w:r w:rsidR="009132E6" w:rsidRPr="00C83F9B">
              <w:rPr>
                <w:rFonts w:ascii="Arial" w:hAnsi="Arial" w:cs="Arial"/>
                <w:snapToGrid w:val="0"/>
                <w:sz w:val="22"/>
                <w:szCs w:val="22"/>
                <w:lang w:eastAsia="zh-CN" w:bidi="ar"/>
              </w:rPr>
              <w:t xml:space="preserve"> bude vyčíslena v rozmezí 0–100 %</w:t>
            </w:r>
            <w:r w:rsidRPr="00C83F9B">
              <w:rPr>
                <w:rFonts w:ascii="Arial" w:hAnsi="Arial" w:cs="Arial"/>
                <w:snapToGrid w:val="0"/>
                <w:sz w:val="22"/>
                <w:szCs w:val="22"/>
                <w:lang w:eastAsia="zh-CN" w:bidi="ar"/>
              </w:rPr>
              <w:t>.</w:t>
            </w:r>
            <w:r w:rsidR="009132E6" w:rsidRPr="00C83F9B">
              <w:rPr>
                <w:rFonts w:ascii="Arial" w:hAnsi="Arial" w:cs="Arial"/>
                <w:snapToGrid w:val="0"/>
                <w:sz w:val="22"/>
                <w:szCs w:val="22"/>
                <w:lang w:eastAsia="zh-CN" w:bidi="ar"/>
              </w:rPr>
              <w:t xml:space="preserve"> </w:t>
            </w:r>
            <w:r w:rsidRPr="00C83F9B">
              <w:rPr>
                <w:rFonts w:ascii="Arial" w:hAnsi="Arial" w:cs="Arial"/>
                <w:snapToGrid w:val="0"/>
                <w:sz w:val="22"/>
                <w:szCs w:val="22"/>
                <w:lang w:eastAsia="zh-CN" w:bidi="ar"/>
              </w:rPr>
              <w:t>K</w:t>
            </w:r>
            <w:r w:rsidR="009132E6" w:rsidRPr="00C83F9B">
              <w:rPr>
                <w:rFonts w:ascii="Arial" w:hAnsi="Arial" w:cs="Arial"/>
                <w:snapToGrid w:val="0"/>
                <w:sz w:val="22"/>
                <w:szCs w:val="22"/>
                <w:lang w:eastAsia="zh-CN" w:bidi="ar"/>
              </w:rPr>
              <w:t xml:space="preserve">onkrétní výše </w:t>
            </w:r>
            <w:r w:rsidRPr="00C83F9B">
              <w:rPr>
                <w:rFonts w:ascii="Arial" w:hAnsi="Arial" w:cs="Arial"/>
                <w:snapToGrid w:val="0"/>
                <w:sz w:val="22"/>
                <w:szCs w:val="22"/>
                <w:lang w:eastAsia="zh-CN" w:bidi="ar"/>
              </w:rPr>
              <w:t>je stanovena podle následujících pravidel</w:t>
            </w:r>
            <w:r w:rsidR="009132E6" w:rsidRPr="00C83F9B">
              <w:rPr>
                <w:rFonts w:ascii="Arial" w:hAnsi="Arial" w:cs="Arial"/>
                <w:snapToGrid w:val="0"/>
                <w:sz w:val="22"/>
                <w:szCs w:val="22"/>
                <w:lang w:eastAsia="zh-CN" w:bidi="ar"/>
              </w:rPr>
              <w:t>:</w:t>
            </w:r>
          </w:p>
          <w:p w14:paraId="65BB193C" w14:textId="6FF91896" w:rsidR="009132E6" w:rsidRPr="00C83F9B" w:rsidRDefault="00A90CCF" w:rsidP="008D3A9E">
            <w:pPr>
              <w:pStyle w:val="Odstavecseseznamem"/>
              <w:numPr>
                <w:ilvl w:val="1"/>
                <w:numId w:val="16"/>
              </w:numPr>
              <w:spacing w:before="120" w:after="120" w:line="271" w:lineRule="auto"/>
              <w:ind w:left="318" w:hanging="318"/>
              <w:jc w:val="both"/>
              <w:rPr>
                <w:rFonts w:ascii="Arial" w:hAnsi="Arial" w:cs="Arial"/>
                <w:snapToGrid w:val="0"/>
                <w:sz w:val="22"/>
                <w:szCs w:val="22"/>
                <w:lang w:eastAsia="zh-CN" w:bidi="ar"/>
              </w:rPr>
            </w:pPr>
            <w:r w:rsidRPr="00C83F9B">
              <w:rPr>
                <w:rFonts w:ascii="Arial" w:hAnsi="Arial" w:cs="Arial"/>
                <w:snapToGrid w:val="0"/>
                <w:sz w:val="22"/>
                <w:szCs w:val="22"/>
                <w:lang w:eastAsia="zh-CN" w:bidi="ar"/>
              </w:rPr>
              <w:t>U</w:t>
            </w:r>
            <w:r w:rsidR="00351B32" w:rsidRPr="00C83F9B">
              <w:rPr>
                <w:rFonts w:ascii="Arial" w:hAnsi="Arial" w:cs="Arial"/>
                <w:snapToGrid w:val="0"/>
                <w:sz w:val="22"/>
                <w:szCs w:val="22"/>
                <w:lang w:eastAsia="zh-CN" w:bidi="ar"/>
              </w:rPr>
              <w:t xml:space="preserve"> indikátorů</w:t>
            </w:r>
            <w:r w:rsidRPr="00C83F9B">
              <w:rPr>
                <w:rFonts w:ascii="Arial" w:hAnsi="Arial" w:cs="Arial"/>
                <w:snapToGrid w:val="0"/>
                <w:sz w:val="22"/>
                <w:szCs w:val="22"/>
                <w:lang w:eastAsia="zh-CN" w:bidi="ar"/>
              </w:rPr>
              <w:t>, u kterých došlo k aplikaci finanční opravy podle bodu 6</w:t>
            </w:r>
            <w:r w:rsidR="00C83F9B" w:rsidRPr="00C83F9B">
              <w:rPr>
                <w:rFonts w:ascii="Arial" w:hAnsi="Arial" w:cs="Arial"/>
                <w:snapToGrid w:val="0"/>
                <w:sz w:val="22"/>
                <w:szCs w:val="22"/>
                <w:lang w:eastAsia="zh-CN" w:bidi="ar"/>
              </w:rPr>
              <w:t xml:space="preserve"> (vyjma indikátoru </w:t>
            </w:r>
            <w:r w:rsidR="00C83F9B" w:rsidRPr="00C83F9B">
              <w:rPr>
                <w:rFonts w:ascii="Arial" w:hAnsi="Arial" w:cs="Arial"/>
                <w:i/>
                <w:iCs/>
                <w:snapToGrid w:val="0"/>
                <w:sz w:val="22"/>
                <w:szCs w:val="22"/>
                <w:lang w:eastAsia="zh-CN" w:bidi="ar"/>
              </w:rPr>
              <w:t>VII.</w:t>
            </w:r>
            <w:r w:rsidR="00C83F9B" w:rsidRPr="00C83F9B">
              <w:rPr>
                <w:rFonts w:ascii="Arial" w:hAnsi="Arial" w:cs="Arial"/>
                <w:snapToGrid w:val="0"/>
                <w:sz w:val="22"/>
                <w:szCs w:val="22"/>
                <w:lang w:eastAsia="zh-CN" w:bidi="ar"/>
              </w:rPr>
              <w:t xml:space="preserve">) </w:t>
            </w:r>
            <w:r w:rsidRPr="00C83F9B">
              <w:rPr>
                <w:rFonts w:ascii="Arial" w:hAnsi="Arial" w:cs="Arial"/>
                <w:snapToGrid w:val="0"/>
                <w:sz w:val="22"/>
                <w:szCs w:val="22"/>
                <w:lang w:eastAsia="zh-CN" w:bidi="ar"/>
              </w:rPr>
              <w:t>a</w:t>
            </w:r>
            <w:r w:rsidR="00DB2F10" w:rsidRPr="00C83F9B">
              <w:rPr>
                <w:rFonts w:ascii="Arial" w:hAnsi="Arial" w:cs="Arial"/>
                <w:snapToGrid w:val="0"/>
                <w:sz w:val="22"/>
                <w:szCs w:val="22"/>
                <w:lang w:eastAsia="zh-CN" w:bidi="ar"/>
              </w:rPr>
              <w:t> </w:t>
            </w:r>
            <w:r w:rsidRPr="00C83F9B">
              <w:rPr>
                <w:rFonts w:ascii="Arial" w:hAnsi="Arial" w:cs="Arial"/>
                <w:snapToGrid w:val="0"/>
                <w:sz w:val="22"/>
                <w:szCs w:val="22"/>
                <w:lang w:eastAsia="zh-CN" w:bidi="ar"/>
              </w:rPr>
              <w:t>u</w:t>
            </w:r>
            <w:r w:rsidR="00DB2F10" w:rsidRPr="00C83F9B">
              <w:rPr>
                <w:rFonts w:ascii="Arial" w:hAnsi="Arial" w:cs="Arial"/>
                <w:snapToGrid w:val="0"/>
                <w:sz w:val="22"/>
                <w:szCs w:val="22"/>
                <w:lang w:eastAsia="zh-CN" w:bidi="ar"/>
              </w:rPr>
              <w:t> </w:t>
            </w:r>
            <w:r w:rsidRPr="00C83F9B">
              <w:rPr>
                <w:rFonts w:ascii="Arial" w:hAnsi="Arial" w:cs="Arial"/>
                <w:snapToGrid w:val="0"/>
                <w:sz w:val="22"/>
                <w:szCs w:val="22"/>
                <w:lang w:eastAsia="zh-CN" w:bidi="ar"/>
              </w:rPr>
              <w:t>indikátorů bez stanoveného tolerančního pásma (indikátor</w:t>
            </w:r>
            <w:r w:rsidR="00351B32" w:rsidRPr="00C83F9B">
              <w:rPr>
                <w:rFonts w:ascii="Arial" w:hAnsi="Arial" w:cs="Arial"/>
                <w:snapToGrid w:val="0"/>
                <w:sz w:val="22"/>
                <w:szCs w:val="22"/>
                <w:lang w:eastAsia="zh-CN" w:bidi="ar"/>
              </w:rPr>
              <w:t xml:space="preserve"> </w:t>
            </w:r>
            <w:r w:rsidR="009132E6" w:rsidRPr="00C83F9B">
              <w:rPr>
                <w:rFonts w:ascii="Arial" w:hAnsi="Arial" w:cs="Arial"/>
                <w:i/>
                <w:iCs/>
                <w:snapToGrid w:val="0"/>
                <w:sz w:val="22"/>
                <w:szCs w:val="22"/>
                <w:lang w:eastAsia="zh-CN" w:bidi="ar"/>
              </w:rPr>
              <w:t>I.</w:t>
            </w:r>
            <w:r w:rsidR="00351B32" w:rsidRPr="00C83F9B">
              <w:rPr>
                <w:rFonts w:ascii="Arial" w:hAnsi="Arial" w:cs="Arial"/>
                <w:snapToGrid w:val="0"/>
                <w:sz w:val="22"/>
                <w:szCs w:val="22"/>
                <w:lang w:eastAsia="zh-CN" w:bidi="ar"/>
              </w:rPr>
              <w:t xml:space="preserve"> a</w:t>
            </w:r>
            <w:r w:rsidR="00C83F9B" w:rsidRPr="00C83F9B">
              <w:rPr>
                <w:rFonts w:ascii="Arial" w:hAnsi="Arial" w:cs="Arial"/>
                <w:snapToGrid w:val="0"/>
                <w:sz w:val="22"/>
                <w:szCs w:val="22"/>
                <w:lang w:eastAsia="zh-CN" w:bidi="ar"/>
              </w:rPr>
              <w:t>ž</w:t>
            </w:r>
            <w:r w:rsidR="00351B32" w:rsidRPr="00C83F9B">
              <w:rPr>
                <w:rFonts w:ascii="Arial" w:hAnsi="Arial" w:cs="Arial"/>
                <w:snapToGrid w:val="0"/>
                <w:sz w:val="22"/>
                <w:szCs w:val="22"/>
                <w:lang w:eastAsia="zh-CN" w:bidi="ar"/>
              </w:rPr>
              <w:t xml:space="preserve"> </w:t>
            </w:r>
            <w:r w:rsidR="00351B32" w:rsidRPr="00C83F9B">
              <w:rPr>
                <w:rFonts w:ascii="Arial" w:hAnsi="Arial" w:cs="Arial"/>
                <w:i/>
                <w:iCs/>
                <w:snapToGrid w:val="0"/>
                <w:sz w:val="22"/>
                <w:szCs w:val="22"/>
                <w:lang w:eastAsia="zh-CN" w:bidi="ar"/>
              </w:rPr>
              <w:t>II</w:t>
            </w:r>
            <w:r w:rsidR="00C83F9B" w:rsidRPr="00C83F9B">
              <w:rPr>
                <w:rFonts w:ascii="Arial" w:hAnsi="Arial" w:cs="Arial"/>
                <w:i/>
                <w:iCs/>
                <w:snapToGrid w:val="0"/>
                <w:sz w:val="22"/>
                <w:szCs w:val="22"/>
                <w:lang w:eastAsia="zh-CN" w:bidi="ar"/>
              </w:rPr>
              <w:t>I</w:t>
            </w:r>
            <w:r w:rsidR="00351B32" w:rsidRPr="00C83F9B">
              <w:rPr>
                <w:rFonts w:ascii="Arial" w:hAnsi="Arial" w:cs="Arial"/>
                <w:i/>
                <w:iCs/>
                <w:snapToGrid w:val="0"/>
                <w:sz w:val="22"/>
                <w:szCs w:val="22"/>
                <w:lang w:eastAsia="zh-CN" w:bidi="ar"/>
              </w:rPr>
              <w:t>.</w:t>
            </w:r>
            <w:r w:rsidRPr="00C83F9B">
              <w:rPr>
                <w:rFonts w:ascii="Arial" w:hAnsi="Arial" w:cs="Arial"/>
                <w:snapToGrid w:val="0"/>
                <w:sz w:val="22"/>
                <w:szCs w:val="22"/>
                <w:lang w:eastAsia="zh-CN" w:bidi="ar"/>
              </w:rPr>
              <w:t>)</w:t>
            </w:r>
            <w:r w:rsidR="00156CDA" w:rsidRPr="00C83F9B">
              <w:rPr>
                <w:rFonts w:ascii="Arial" w:hAnsi="Arial" w:cs="Arial"/>
                <w:snapToGrid w:val="0"/>
                <w:sz w:val="22"/>
                <w:szCs w:val="22"/>
                <w:lang w:eastAsia="zh-CN" w:bidi="ar"/>
              </w:rPr>
              <w:t>,</w:t>
            </w:r>
            <w:r w:rsidRPr="00C83F9B">
              <w:rPr>
                <w:rFonts w:ascii="Arial" w:hAnsi="Arial" w:cs="Arial"/>
                <w:snapToGrid w:val="0"/>
                <w:sz w:val="22"/>
                <w:szCs w:val="22"/>
                <w:lang w:eastAsia="zh-CN" w:bidi="ar"/>
              </w:rPr>
              <w:t xml:space="preserve"> bude</w:t>
            </w:r>
            <w:r w:rsidR="009132E6" w:rsidRPr="00C83F9B">
              <w:rPr>
                <w:rFonts w:ascii="Arial" w:hAnsi="Arial" w:cs="Arial"/>
                <w:snapToGrid w:val="0"/>
                <w:sz w:val="22"/>
                <w:szCs w:val="22"/>
                <w:lang w:eastAsia="zh-CN" w:bidi="ar"/>
              </w:rPr>
              <w:t xml:space="preserve"> </w:t>
            </w:r>
            <w:r w:rsidRPr="00C83F9B">
              <w:rPr>
                <w:rFonts w:ascii="Arial" w:hAnsi="Arial" w:cs="Arial"/>
                <w:snapToGrid w:val="0"/>
                <w:sz w:val="22"/>
                <w:szCs w:val="22"/>
                <w:lang w:eastAsia="zh-CN" w:bidi="ar"/>
              </w:rPr>
              <w:t xml:space="preserve">stanovena finanční oprava </w:t>
            </w:r>
            <w:r w:rsidR="009132E6" w:rsidRPr="00C83F9B">
              <w:rPr>
                <w:rFonts w:ascii="Arial" w:hAnsi="Arial" w:cs="Arial"/>
                <w:snapToGrid w:val="0"/>
                <w:sz w:val="22"/>
                <w:szCs w:val="22"/>
                <w:lang w:eastAsia="zh-CN" w:bidi="ar"/>
              </w:rPr>
              <w:t xml:space="preserve">v poměrné výši zohledňující </w:t>
            </w:r>
            <w:r w:rsidRPr="00C83F9B">
              <w:rPr>
                <w:rFonts w:ascii="Arial" w:hAnsi="Arial" w:cs="Arial"/>
                <w:snapToGrid w:val="0"/>
                <w:sz w:val="22"/>
                <w:szCs w:val="22"/>
                <w:lang w:eastAsia="zh-CN" w:bidi="ar"/>
              </w:rPr>
              <w:t>skutečně udrženou hodnotu indikátoru</w:t>
            </w:r>
            <w:r w:rsidRPr="00C83F9B" w:rsidDel="00AB53F1">
              <w:rPr>
                <w:rFonts w:ascii="Arial" w:hAnsi="Arial" w:cs="Arial"/>
                <w:snapToGrid w:val="0"/>
                <w:sz w:val="22"/>
                <w:szCs w:val="22"/>
                <w:lang w:eastAsia="zh-CN" w:bidi="ar"/>
              </w:rPr>
              <w:t xml:space="preserve"> </w:t>
            </w:r>
            <w:r w:rsidRPr="00C83F9B">
              <w:rPr>
                <w:rFonts w:ascii="Arial" w:hAnsi="Arial" w:cs="Arial"/>
                <w:snapToGrid w:val="0"/>
                <w:sz w:val="22"/>
                <w:szCs w:val="22"/>
                <w:lang w:eastAsia="zh-CN" w:bidi="ar"/>
              </w:rPr>
              <w:t>a</w:t>
            </w:r>
            <w:r w:rsidR="00DB2F10" w:rsidRPr="00C83F9B">
              <w:rPr>
                <w:rFonts w:ascii="Arial" w:hAnsi="Arial" w:cs="Arial"/>
                <w:snapToGrid w:val="0"/>
                <w:sz w:val="22"/>
                <w:szCs w:val="22"/>
                <w:lang w:eastAsia="zh-CN" w:bidi="ar"/>
              </w:rPr>
              <w:t> </w:t>
            </w:r>
            <w:r w:rsidR="00AB53F1" w:rsidRPr="00C83F9B">
              <w:rPr>
                <w:rFonts w:ascii="Arial" w:hAnsi="Arial" w:cs="Arial"/>
                <w:snapToGrid w:val="0"/>
                <w:sz w:val="22"/>
                <w:szCs w:val="22"/>
                <w:lang w:eastAsia="zh-CN" w:bidi="ar"/>
              </w:rPr>
              <w:t xml:space="preserve">dosaženou </w:t>
            </w:r>
            <w:r w:rsidR="009132E6" w:rsidRPr="00C83F9B">
              <w:rPr>
                <w:rFonts w:ascii="Arial" w:hAnsi="Arial" w:cs="Arial"/>
                <w:snapToGrid w:val="0"/>
                <w:sz w:val="22"/>
                <w:szCs w:val="22"/>
                <w:lang w:eastAsia="zh-CN" w:bidi="ar"/>
              </w:rPr>
              <w:t>hodnotu indikátoru</w:t>
            </w:r>
            <w:r w:rsidR="00925C6E" w:rsidRPr="00C83F9B">
              <w:rPr>
                <w:rFonts w:ascii="Arial" w:hAnsi="Arial" w:cs="Arial"/>
                <w:snapToGrid w:val="0"/>
                <w:sz w:val="22"/>
                <w:szCs w:val="22"/>
                <w:lang w:eastAsia="zh-CN" w:bidi="ar"/>
              </w:rPr>
              <w:t xml:space="preserve"> k Rozhodnému datu</w:t>
            </w:r>
            <w:r w:rsidRPr="00C83F9B">
              <w:rPr>
                <w:rFonts w:ascii="Arial" w:hAnsi="Arial" w:cs="Arial"/>
                <w:snapToGrid w:val="0"/>
                <w:sz w:val="22"/>
                <w:szCs w:val="22"/>
                <w:lang w:eastAsia="zh-CN" w:bidi="ar"/>
              </w:rPr>
              <w:t>.</w:t>
            </w:r>
          </w:p>
          <w:p w14:paraId="55C40FDA" w14:textId="5830E894" w:rsidR="009132E6" w:rsidRPr="00C83F9B" w:rsidRDefault="00A90CCF" w:rsidP="008D3A9E">
            <w:pPr>
              <w:pStyle w:val="Odstavecseseznamem"/>
              <w:numPr>
                <w:ilvl w:val="1"/>
                <w:numId w:val="16"/>
              </w:numPr>
              <w:spacing w:before="120" w:after="120" w:line="271" w:lineRule="auto"/>
              <w:ind w:left="318" w:hanging="318"/>
              <w:jc w:val="both"/>
              <w:rPr>
                <w:rFonts w:ascii="Arial" w:hAnsi="Arial" w:cs="Arial"/>
                <w:snapToGrid w:val="0"/>
                <w:sz w:val="22"/>
                <w:szCs w:val="22"/>
                <w:lang w:eastAsia="zh-CN" w:bidi="ar"/>
              </w:rPr>
            </w:pPr>
            <w:r w:rsidRPr="00C83F9B">
              <w:rPr>
                <w:rFonts w:ascii="Arial" w:hAnsi="Arial" w:cs="Arial"/>
                <w:snapToGrid w:val="0"/>
                <w:sz w:val="22"/>
                <w:szCs w:val="22"/>
                <w:lang w:eastAsia="zh-CN" w:bidi="ar"/>
              </w:rPr>
              <w:t>V ostatních případech bude stanovena finanční oprava</w:t>
            </w:r>
            <w:r w:rsidR="009132E6" w:rsidRPr="00C83F9B">
              <w:rPr>
                <w:rFonts w:ascii="Arial" w:hAnsi="Arial" w:cs="Arial"/>
                <w:snapToGrid w:val="0"/>
                <w:sz w:val="22"/>
                <w:szCs w:val="22"/>
                <w:lang w:eastAsia="zh-CN" w:bidi="ar"/>
              </w:rPr>
              <w:t xml:space="preserve"> v poměrné výši zohledňující </w:t>
            </w:r>
            <w:r w:rsidRPr="00C83F9B">
              <w:rPr>
                <w:rFonts w:ascii="Arial" w:hAnsi="Arial" w:cs="Arial"/>
                <w:snapToGrid w:val="0"/>
                <w:sz w:val="22"/>
                <w:szCs w:val="22"/>
                <w:lang w:eastAsia="zh-CN" w:bidi="ar"/>
              </w:rPr>
              <w:t>skutečně udrženou hodnotu indikátoru</w:t>
            </w:r>
            <w:r w:rsidRPr="00C83F9B" w:rsidDel="00AB53F1">
              <w:rPr>
                <w:rFonts w:ascii="Arial" w:hAnsi="Arial" w:cs="Arial"/>
                <w:snapToGrid w:val="0"/>
                <w:sz w:val="22"/>
                <w:szCs w:val="22"/>
                <w:lang w:eastAsia="zh-CN" w:bidi="ar"/>
              </w:rPr>
              <w:t xml:space="preserve"> </w:t>
            </w:r>
            <w:r w:rsidRPr="00C83F9B">
              <w:rPr>
                <w:rFonts w:ascii="Arial" w:hAnsi="Arial" w:cs="Arial"/>
                <w:snapToGrid w:val="0"/>
                <w:sz w:val="22"/>
                <w:szCs w:val="22"/>
                <w:lang w:eastAsia="zh-CN" w:bidi="ar"/>
              </w:rPr>
              <w:t xml:space="preserve">a </w:t>
            </w:r>
            <w:r w:rsidR="009132E6" w:rsidRPr="00C83F9B">
              <w:rPr>
                <w:rFonts w:ascii="Arial" w:hAnsi="Arial" w:cs="Arial"/>
                <w:snapToGrid w:val="0"/>
                <w:sz w:val="22"/>
                <w:szCs w:val="22"/>
                <w:lang w:eastAsia="zh-CN" w:bidi="ar"/>
              </w:rPr>
              <w:t>minimální hranic</w:t>
            </w:r>
            <w:r w:rsidR="00925C6E" w:rsidRPr="00C83F9B">
              <w:rPr>
                <w:rFonts w:ascii="Arial" w:hAnsi="Arial" w:cs="Arial"/>
                <w:snapToGrid w:val="0"/>
                <w:sz w:val="22"/>
                <w:szCs w:val="22"/>
                <w:lang w:eastAsia="zh-CN" w:bidi="ar"/>
              </w:rPr>
              <w:t>i</w:t>
            </w:r>
            <w:r w:rsidR="009132E6" w:rsidRPr="00C83F9B">
              <w:rPr>
                <w:rFonts w:ascii="Arial" w:hAnsi="Arial" w:cs="Arial"/>
                <w:snapToGrid w:val="0"/>
                <w:sz w:val="22"/>
                <w:szCs w:val="22"/>
                <w:lang w:eastAsia="zh-CN" w:bidi="ar"/>
              </w:rPr>
              <w:t xml:space="preserve"> tolerančního pásma </w:t>
            </w:r>
            <w:r w:rsidR="00925C6E" w:rsidRPr="00C83F9B">
              <w:rPr>
                <w:rFonts w:ascii="Arial" w:hAnsi="Arial" w:cs="Arial"/>
                <w:snapToGrid w:val="0"/>
                <w:sz w:val="22"/>
                <w:szCs w:val="22"/>
                <w:lang w:eastAsia="zh-CN" w:bidi="ar"/>
              </w:rPr>
              <w:t>indikátoru</w:t>
            </w:r>
            <w:r w:rsidRPr="00C83F9B">
              <w:rPr>
                <w:rFonts w:ascii="Arial" w:hAnsi="Arial" w:cs="Arial"/>
                <w:snapToGrid w:val="0"/>
                <w:sz w:val="22"/>
                <w:szCs w:val="22"/>
                <w:lang w:eastAsia="zh-CN" w:bidi="ar"/>
              </w:rPr>
              <w:t xml:space="preserve"> v případ</w:t>
            </w:r>
            <w:r w:rsidR="00DB2F10" w:rsidRPr="00C83F9B">
              <w:rPr>
                <w:rFonts w:ascii="Arial" w:hAnsi="Arial" w:cs="Arial"/>
                <w:snapToGrid w:val="0"/>
                <w:sz w:val="22"/>
                <w:szCs w:val="22"/>
                <w:lang w:eastAsia="zh-CN" w:bidi="ar"/>
              </w:rPr>
              <w:t>ě</w:t>
            </w:r>
            <w:r w:rsidRPr="00C83F9B">
              <w:rPr>
                <w:rFonts w:ascii="Arial" w:hAnsi="Arial" w:cs="Arial"/>
                <w:snapToGrid w:val="0"/>
                <w:sz w:val="22"/>
                <w:szCs w:val="22"/>
                <w:lang w:eastAsia="zh-CN" w:bidi="ar"/>
              </w:rPr>
              <w:t>, kdy nedojde k udržení u</w:t>
            </w:r>
            <w:r w:rsidR="00156CDA" w:rsidRPr="00C83F9B">
              <w:rPr>
                <w:rFonts w:ascii="Arial" w:hAnsi="Arial" w:cs="Arial"/>
                <w:snapToGrid w:val="0"/>
                <w:sz w:val="22"/>
                <w:szCs w:val="22"/>
                <w:lang w:eastAsia="zh-CN" w:bidi="ar"/>
              </w:rPr>
              <w:t> </w:t>
            </w:r>
            <w:r w:rsidRPr="00C83F9B">
              <w:rPr>
                <w:rFonts w:ascii="Arial" w:hAnsi="Arial" w:cs="Arial"/>
                <w:snapToGrid w:val="0"/>
                <w:sz w:val="22"/>
                <w:szCs w:val="22"/>
                <w:lang w:eastAsia="zh-CN" w:bidi="ar"/>
              </w:rPr>
              <w:t>indikátoru:</w:t>
            </w:r>
            <w:r w:rsidR="009132E6" w:rsidRPr="00C83F9B">
              <w:rPr>
                <w:rFonts w:ascii="Arial" w:hAnsi="Arial" w:cs="Arial"/>
                <w:snapToGrid w:val="0"/>
                <w:sz w:val="22"/>
                <w:szCs w:val="22"/>
                <w:lang w:eastAsia="zh-CN" w:bidi="ar"/>
              </w:rPr>
              <w:t xml:space="preserve"> </w:t>
            </w:r>
          </w:p>
          <w:p w14:paraId="65FA91AC" w14:textId="77777777" w:rsidR="00C83F9B" w:rsidRPr="00C83F9B" w:rsidRDefault="00C83F9B" w:rsidP="00C83F9B">
            <w:pPr>
              <w:pStyle w:val="Odstavecseseznamem"/>
              <w:numPr>
                <w:ilvl w:val="0"/>
                <w:numId w:val="16"/>
              </w:numPr>
              <w:spacing w:before="120" w:after="120" w:line="271" w:lineRule="auto"/>
              <w:jc w:val="both"/>
              <w:rPr>
                <w:rFonts w:ascii="Arial" w:hAnsi="Arial" w:cs="Arial"/>
                <w:i/>
                <w:iCs/>
                <w:snapToGrid w:val="0"/>
                <w:sz w:val="22"/>
                <w:szCs w:val="22"/>
                <w:lang w:eastAsia="zh-CN" w:bidi="ar"/>
              </w:rPr>
            </w:pPr>
            <w:r w:rsidRPr="00C83F9B">
              <w:rPr>
                <w:rFonts w:ascii="Arial" w:hAnsi="Arial" w:cs="Arial"/>
                <w:i/>
                <w:iCs/>
                <w:snapToGrid w:val="0"/>
                <w:sz w:val="22"/>
                <w:szCs w:val="22"/>
                <w:lang w:eastAsia="zh-CN" w:bidi="ar"/>
              </w:rPr>
              <w:t>IV. a V. na 90 % cílové hodnoty a více,</w:t>
            </w:r>
          </w:p>
          <w:p w14:paraId="58B3708A" w14:textId="77777777" w:rsidR="00C83F9B" w:rsidRPr="00C83F9B" w:rsidRDefault="00C83F9B" w:rsidP="00C83F9B">
            <w:pPr>
              <w:pStyle w:val="Odstavecseseznamem"/>
              <w:numPr>
                <w:ilvl w:val="0"/>
                <w:numId w:val="16"/>
              </w:numPr>
              <w:spacing w:before="120" w:after="120" w:line="271" w:lineRule="auto"/>
              <w:jc w:val="both"/>
              <w:rPr>
                <w:rFonts w:ascii="Arial" w:hAnsi="Arial" w:cs="Arial"/>
                <w:i/>
                <w:iCs/>
                <w:snapToGrid w:val="0"/>
                <w:sz w:val="22"/>
                <w:szCs w:val="22"/>
                <w:lang w:eastAsia="zh-CN" w:bidi="ar"/>
              </w:rPr>
            </w:pPr>
            <w:r w:rsidRPr="00C83F9B">
              <w:rPr>
                <w:rFonts w:ascii="Arial" w:hAnsi="Arial" w:cs="Arial"/>
                <w:i/>
                <w:iCs/>
                <w:snapToGrid w:val="0"/>
                <w:sz w:val="22"/>
                <w:szCs w:val="22"/>
                <w:lang w:eastAsia="zh-CN" w:bidi="ar"/>
              </w:rPr>
              <w:t>VI. na 95 % a více z rozdílu mezi výchozí a cílovou hodnotou,</w:t>
            </w:r>
          </w:p>
          <w:p w14:paraId="76F13E0A" w14:textId="77777777" w:rsidR="00C83F9B" w:rsidRPr="00C83F9B" w:rsidRDefault="00C83F9B" w:rsidP="00C83F9B">
            <w:pPr>
              <w:pStyle w:val="Odstavecseseznamem"/>
              <w:numPr>
                <w:ilvl w:val="0"/>
                <w:numId w:val="16"/>
              </w:numPr>
              <w:spacing w:before="120" w:after="120" w:line="271" w:lineRule="auto"/>
              <w:jc w:val="both"/>
              <w:rPr>
                <w:rFonts w:ascii="Arial" w:hAnsi="Arial" w:cs="Arial"/>
                <w:i/>
                <w:iCs/>
                <w:snapToGrid w:val="0"/>
                <w:sz w:val="22"/>
                <w:szCs w:val="22"/>
                <w:lang w:eastAsia="zh-CN" w:bidi="ar"/>
              </w:rPr>
            </w:pPr>
            <w:r w:rsidRPr="00C83F9B">
              <w:rPr>
                <w:rFonts w:ascii="Arial" w:hAnsi="Arial" w:cs="Arial"/>
                <w:i/>
                <w:iCs/>
                <w:snapToGrid w:val="0"/>
                <w:sz w:val="22"/>
                <w:szCs w:val="22"/>
                <w:lang w:eastAsia="zh-CN" w:bidi="ar"/>
              </w:rPr>
              <w:t>VII. na 80 % cílové hodnoty a více.</w:t>
            </w:r>
          </w:p>
          <w:p w14:paraId="04411878" w14:textId="3CEA2614" w:rsidR="009132E6" w:rsidRPr="00C83F9B" w:rsidRDefault="009132E6" w:rsidP="0042247B">
            <w:pPr>
              <w:spacing w:before="120" w:after="120" w:line="271" w:lineRule="auto"/>
              <w:jc w:val="both"/>
              <w:rPr>
                <w:rFonts w:ascii="Arial" w:hAnsi="Arial" w:cs="Arial"/>
                <w:sz w:val="22"/>
                <w:szCs w:val="22"/>
              </w:rPr>
            </w:pPr>
            <w:r w:rsidRPr="00C83F9B">
              <w:rPr>
                <w:rFonts w:ascii="Arial" w:hAnsi="Arial" w:cs="Arial"/>
                <w:sz w:val="22"/>
                <w:szCs w:val="22"/>
                <w:lang w:eastAsia="zh-CN" w:bidi="ar"/>
              </w:rPr>
              <w:t>Do vzorce výpočtu bude promítnuta délka zkoumaného období a bude zohledněna délka doby, po kterou příjemce indikátory neudržel.</w:t>
            </w:r>
            <w:r w:rsidRPr="00C83F9B">
              <w:rPr>
                <w:rFonts w:ascii="Arial" w:hAnsi="Arial" w:cs="Arial"/>
                <w:sz w:val="22"/>
                <w:szCs w:val="22"/>
              </w:rPr>
              <w:t xml:space="preserve"> </w:t>
            </w:r>
          </w:p>
          <w:p w14:paraId="50547215" w14:textId="1A4D442B" w:rsidR="009132E6" w:rsidRPr="00C83F9B" w:rsidRDefault="009132E6" w:rsidP="0042247B">
            <w:pPr>
              <w:spacing w:before="120" w:after="120" w:line="271" w:lineRule="auto"/>
              <w:jc w:val="both"/>
              <w:rPr>
                <w:rFonts w:ascii="Arial" w:hAnsi="Arial" w:cs="Arial"/>
                <w:snapToGrid w:val="0"/>
                <w:sz w:val="22"/>
                <w:szCs w:val="22"/>
              </w:rPr>
            </w:pPr>
            <w:r w:rsidRPr="00C83F9B">
              <w:rPr>
                <w:rFonts w:ascii="Arial" w:hAnsi="Arial" w:cs="Arial"/>
                <w:snapToGrid w:val="0"/>
                <w:sz w:val="22"/>
                <w:szCs w:val="22"/>
              </w:rPr>
              <w:t>V případě indikátorů (</w:t>
            </w:r>
            <w:r w:rsidR="00277403" w:rsidRPr="00C83F9B">
              <w:rPr>
                <w:rFonts w:ascii="Arial" w:hAnsi="Arial" w:cs="Arial"/>
                <w:i/>
                <w:iCs/>
                <w:snapToGrid w:val="0"/>
                <w:sz w:val="22"/>
                <w:szCs w:val="22"/>
              </w:rPr>
              <w:t>V</w:t>
            </w:r>
            <w:r w:rsidR="00C83F9B" w:rsidRPr="00C83F9B">
              <w:rPr>
                <w:rFonts w:ascii="Arial" w:hAnsi="Arial" w:cs="Arial"/>
                <w:i/>
                <w:iCs/>
                <w:snapToGrid w:val="0"/>
                <w:sz w:val="22"/>
                <w:szCs w:val="22"/>
              </w:rPr>
              <w:t>II</w:t>
            </w:r>
            <w:r w:rsidR="00277403" w:rsidRPr="00C83F9B">
              <w:rPr>
                <w:rFonts w:ascii="Arial" w:hAnsi="Arial" w:cs="Arial"/>
                <w:i/>
                <w:iCs/>
                <w:snapToGrid w:val="0"/>
                <w:sz w:val="22"/>
                <w:szCs w:val="22"/>
              </w:rPr>
              <w:t>.</w:t>
            </w:r>
            <w:r w:rsidRPr="00C83F9B">
              <w:rPr>
                <w:rFonts w:ascii="Arial" w:hAnsi="Arial" w:cs="Arial"/>
                <w:snapToGrid w:val="0"/>
                <w:sz w:val="22"/>
                <w:szCs w:val="22"/>
              </w:rPr>
              <w:t>) naplňovaných za 1.</w:t>
            </w:r>
            <w:r w:rsidR="00AB53F1" w:rsidRPr="00C83F9B">
              <w:rPr>
                <w:rFonts w:ascii="Arial" w:hAnsi="Arial" w:cs="Arial"/>
                <w:snapToGrid w:val="0"/>
                <w:sz w:val="22"/>
                <w:szCs w:val="22"/>
              </w:rPr>
              <w:t> </w:t>
            </w:r>
            <w:r w:rsidRPr="00C83F9B">
              <w:rPr>
                <w:rFonts w:ascii="Arial" w:hAnsi="Arial" w:cs="Arial"/>
                <w:snapToGrid w:val="0"/>
                <w:sz w:val="22"/>
                <w:szCs w:val="22"/>
              </w:rPr>
              <w:t>rok udržitelnosti je jejich udržení zkoumáno až od 2. roku udržitelnosti</w:t>
            </w:r>
            <w:r w:rsidR="00C83F9B" w:rsidRPr="00C83F9B">
              <w:rPr>
                <w:rFonts w:ascii="Arial" w:hAnsi="Arial" w:cs="Arial"/>
                <w:snapToGrid w:val="0"/>
                <w:sz w:val="22"/>
                <w:szCs w:val="22"/>
              </w:rPr>
              <w:t xml:space="preserve"> a je postupováno vždy dle bodu b).</w:t>
            </w:r>
          </w:p>
          <w:p w14:paraId="52A97C33" w14:textId="52F4AB89" w:rsidR="009132E6" w:rsidRPr="00C83F9B" w:rsidRDefault="009132E6" w:rsidP="0042247B">
            <w:pPr>
              <w:spacing w:before="120" w:after="120" w:line="271" w:lineRule="auto"/>
              <w:jc w:val="both"/>
              <w:rPr>
                <w:rFonts w:ascii="Arial" w:hAnsi="Arial" w:cs="Arial"/>
                <w:snapToGrid w:val="0"/>
                <w:sz w:val="22"/>
                <w:szCs w:val="22"/>
                <w:lang w:eastAsia="zh-CN" w:bidi="ar"/>
              </w:rPr>
            </w:pPr>
            <w:r w:rsidRPr="00C83F9B">
              <w:rPr>
                <w:rFonts w:ascii="Arial" w:hAnsi="Arial" w:cs="Arial"/>
                <w:snapToGrid w:val="0"/>
                <w:sz w:val="22"/>
                <w:szCs w:val="22"/>
              </w:rPr>
              <w:t>Udržování vyšší</w:t>
            </w:r>
            <w:r w:rsidR="00263F6E" w:rsidRPr="00C83F9B">
              <w:rPr>
                <w:rStyle w:val="Znakapoznpodarou"/>
                <w:rFonts w:ascii="Arial" w:hAnsi="Arial" w:cs="Arial"/>
                <w:snapToGrid w:val="0"/>
                <w:sz w:val="22"/>
                <w:szCs w:val="22"/>
              </w:rPr>
              <w:footnoteReference w:id="17"/>
            </w:r>
            <w:r w:rsidRPr="00C83F9B">
              <w:rPr>
                <w:rFonts w:ascii="Arial" w:hAnsi="Arial" w:cs="Arial"/>
                <w:snapToGrid w:val="0"/>
                <w:sz w:val="22"/>
                <w:szCs w:val="22"/>
              </w:rPr>
              <w:t xml:space="preserve"> než cílové hodnoty či další zlepšení dosažené hodnoty</w:t>
            </w:r>
            <w:r w:rsidR="00925C6E" w:rsidRPr="00C83F9B">
              <w:rPr>
                <w:rFonts w:ascii="Arial" w:hAnsi="Arial" w:cs="Arial"/>
                <w:snapToGrid w:val="0"/>
                <w:sz w:val="22"/>
                <w:szCs w:val="22"/>
              </w:rPr>
              <w:t xml:space="preserve"> k Rozhodnému datu</w:t>
            </w:r>
            <w:r w:rsidRPr="00C83F9B">
              <w:rPr>
                <w:rFonts w:ascii="Arial" w:hAnsi="Arial" w:cs="Arial"/>
                <w:snapToGrid w:val="0"/>
                <w:sz w:val="22"/>
                <w:szCs w:val="22"/>
              </w:rPr>
              <w:t xml:space="preserve"> v době udržitelnosti nepodléhá finanční opravě.</w:t>
            </w:r>
            <w:r w:rsidRPr="00C83F9B">
              <w:rPr>
                <w:rFonts w:ascii="Arial" w:hAnsi="Arial" w:cs="Arial"/>
                <w:snapToGrid w:val="0"/>
                <w:sz w:val="22"/>
                <w:szCs w:val="22"/>
                <w:lang w:eastAsia="zh-CN" w:bidi="ar"/>
              </w:rPr>
              <w:t xml:space="preserve"> </w:t>
            </w:r>
          </w:p>
        </w:tc>
      </w:tr>
      <w:tr w:rsidR="009132E6" w:rsidRPr="00BF657C" w14:paraId="14505DA3" w14:textId="77777777" w:rsidTr="0059122B">
        <w:trPr>
          <w:trHeight w:val="516"/>
        </w:trPr>
        <w:tc>
          <w:tcPr>
            <w:tcW w:w="9067" w:type="dxa"/>
            <w:gridSpan w:val="2"/>
            <w:shd w:val="clear" w:color="auto" w:fill="D9D9D9" w:themeFill="background1" w:themeFillShade="D9"/>
          </w:tcPr>
          <w:p w14:paraId="09015CC3" w14:textId="77777777" w:rsidR="009132E6" w:rsidRPr="00BF657C" w:rsidRDefault="009132E6" w:rsidP="008D3A9E">
            <w:pPr>
              <w:pStyle w:val="Odstavecseseznamem"/>
              <w:keepNext/>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BF657C" w14:paraId="01AB7B95" w14:textId="77777777" w:rsidTr="0059122B">
        <w:trPr>
          <w:trHeight w:val="720"/>
        </w:trPr>
        <w:tc>
          <w:tcPr>
            <w:tcW w:w="4533" w:type="dxa"/>
          </w:tcPr>
          <w:p w14:paraId="6A2503EA" w14:textId="77777777"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8"/>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 byť i částečně, z dotace, případně ho ve stejné nebo vyšší kvalitě a kvantitě pořídit opětovně z vlastních zdrojů.</w:t>
            </w:r>
          </w:p>
        </w:tc>
        <w:tc>
          <w:tcPr>
            <w:tcW w:w="4534" w:type="dxa"/>
          </w:tcPr>
          <w:p w14:paraId="29140FB6" w14:textId="77777777" w:rsidR="009132E6" w:rsidRPr="00BF657C" w:rsidRDefault="009132E6" w:rsidP="0042247B">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132E6" w:rsidRPr="00BF657C" w14:paraId="5903C25A" w14:textId="77777777" w:rsidTr="0059122B">
        <w:trPr>
          <w:trHeight w:val="516"/>
        </w:trPr>
        <w:tc>
          <w:tcPr>
            <w:tcW w:w="9067" w:type="dxa"/>
            <w:gridSpan w:val="2"/>
            <w:shd w:val="clear" w:color="auto" w:fill="D9D9D9" w:themeFill="background1" w:themeFillShade="D9"/>
          </w:tcPr>
          <w:p w14:paraId="2AB0BB0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132E6" w:rsidRPr="00BF657C" w14:paraId="02745F73" w14:textId="77777777" w:rsidTr="0059122B">
        <w:trPr>
          <w:trHeight w:val="720"/>
        </w:trPr>
        <w:tc>
          <w:tcPr>
            <w:tcW w:w="4533" w:type="dxa"/>
          </w:tcPr>
          <w:p w14:paraId="0043DA21" w14:textId="36AF50D3"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61D689F" w14:textId="77777777" w:rsidTr="0059122B">
        <w:trPr>
          <w:trHeight w:val="720"/>
        </w:trPr>
        <w:tc>
          <w:tcPr>
            <w:tcW w:w="4533" w:type="dxa"/>
          </w:tcPr>
          <w:p w14:paraId="457E7E9E"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9132E6" w:rsidRPr="00BF657C" w:rsidRDefault="009132E6" w:rsidP="0042247B">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BF657C" w14:paraId="4FCE4C54" w14:textId="77777777" w:rsidTr="0059122B">
        <w:trPr>
          <w:trHeight w:val="992"/>
        </w:trPr>
        <w:tc>
          <w:tcPr>
            <w:tcW w:w="4533" w:type="dxa"/>
          </w:tcPr>
          <w:p w14:paraId="41438915"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1FF6CC8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AB53F1">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0059122B">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BF657C" w14:paraId="51C999EA" w14:textId="77777777" w:rsidTr="0059122B">
        <w:tc>
          <w:tcPr>
            <w:tcW w:w="4533" w:type="dxa"/>
          </w:tcPr>
          <w:p w14:paraId="2D0BCC72" w14:textId="63197701"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19"/>
            </w:r>
            <w:r w:rsidRPr="00BF657C">
              <w:rPr>
                <w:rFonts w:ascii="Arial" w:hAnsi="Arial" w:cs="Arial"/>
                <w:snapToGrid w:val="0"/>
                <w:sz w:val="22"/>
                <w:szCs w:val="22"/>
              </w:rPr>
              <w:t>, související s realizací projektu, minimálně do konce roku 203</w:t>
            </w:r>
            <w:r w:rsidR="0015553A">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2FFDB143"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sidR="0015553A">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sidR="00055C14" w:rsidRPr="00BF657C">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5A11CDEE"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sidR="00AB53F1">
              <w:rPr>
                <w:rFonts w:ascii="Arial" w:hAnsi="Arial" w:cs="Arial"/>
                <w:snapToGrid w:val="0"/>
                <w:sz w:val="22"/>
                <w:szCs w:val="22"/>
              </w:rPr>
              <w:t> </w:t>
            </w:r>
            <w:r w:rsidRPr="00BF657C">
              <w:rPr>
                <w:rFonts w:ascii="Arial" w:hAnsi="Arial" w:cs="Arial"/>
                <w:snapToGrid w:val="0"/>
                <w:sz w:val="22"/>
                <w:szCs w:val="22"/>
              </w:rPr>
              <w:t>archivace do roku 203</w:t>
            </w:r>
            <w:r w:rsidR="0015553A">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63861A98" w14:textId="77777777" w:rsidR="009132E6" w:rsidRPr="00BF657C" w:rsidRDefault="009132E6" w:rsidP="0042247B">
            <w:pPr>
              <w:spacing w:before="120" w:after="120" w:line="271" w:lineRule="auto"/>
              <w:jc w:val="both"/>
              <w:rPr>
                <w:rFonts w:ascii="Arial" w:hAnsi="Arial" w:cs="Arial"/>
                <w:snapToGrid w:val="0"/>
                <w:sz w:val="22"/>
                <w:szCs w:val="22"/>
              </w:rPr>
            </w:pPr>
          </w:p>
          <w:p w14:paraId="2AB7371A"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4E64046C" w14:textId="77777777" w:rsidTr="0059122B">
        <w:trPr>
          <w:trHeight w:val="516"/>
        </w:trPr>
        <w:tc>
          <w:tcPr>
            <w:tcW w:w="9067" w:type="dxa"/>
            <w:gridSpan w:val="2"/>
            <w:shd w:val="clear" w:color="auto" w:fill="D9D9D9" w:themeFill="background1" w:themeFillShade="D9"/>
          </w:tcPr>
          <w:p w14:paraId="3E228C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132E6" w:rsidRPr="00BF657C" w14:paraId="60D46C4F" w14:textId="77777777" w:rsidTr="0059122B">
        <w:tc>
          <w:tcPr>
            <w:tcW w:w="4533" w:type="dxa"/>
          </w:tcPr>
          <w:p w14:paraId="694B9780" w14:textId="77777777"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018BC32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AB53F1">
              <w:rPr>
                <w:rFonts w:ascii="Arial" w:hAnsi="Arial" w:cs="Arial"/>
                <w:snapToGrid w:val="0"/>
                <w:sz w:val="22"/>
                <w:szCs w:val="22"/>
              </w:rPr>
              <w:t> </w:t>
            </w:r>
            <w:r w:rsidRPr="00BF657C">
              <w:rPr>
                <w:rFonts w:ascii="Arial" w:hAnsi="Arial" w:cs="Arial"/>
                <w:snapToGrid w:val="0"/>
                <w:sz w:val="22"/>
                <w:szCs w:val="22"/>
              </w:rPr>
              <w:t>% částky poskytnuté dotace, resp. 100</w:t>
            </w:r>
            <w:r w:rsidR="00AB53F1">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132E6" w:rsidRPr="00BF657C" w14:paraId="2FB61BF1" w14:textId="77777777" w:rsidTr="0059122B">
        <w:tc>
          <w:tcPr>
            <w:tcW w:w="4533" w:type="dxa"/>
          </w:tcPr>
          <w:p w14:paraId="6872B4EE" w14:textId="178447FF" w:rsidR="009132E6" w:rsidRPr="00BF657C" w:rsidRDefault="009132E6" w:rsidP="002F624E">
            <w:pPr>
              <w:pStyle w:val="Textkomente"/>
              <w:numPr>
                <w:ilvl w:val="1"/>
                <w:numId w:val="26"/>
              </w:numPr>
              <w:spacing w:before="120" w:after="120" w:line="271" w:lineRule="auto"/>
              <w:jc w:val="both"/>
              <w:rPr>
                <w:rFonts w:ascii="Arial" w:hAnsi="Arial" w:cs="Arial"/>
                <w:snapToGrid w:val="0"/>
                <w:sz w:val="22"/>
                <w:szCs w:val="22"/>
              </w:rPr>
            </w:pPr>
            <w:r w:rsidRPr="002F624E">
              <w:rPr>
                <w:rFonts w:ascii="Arial" w:hAnsi="Arial" w:cs="Arial"/>
                <w:sz w:val="22"/>
                <w:szCs w:val="22"/>
              </w:rPr>
              <w:t xml:space="preserve">Příjemce je v termínech </w:t>
            </w:r>
            <w:r w:rsidR="00292158" w:rsidRPr="002F624E">
              <w:rPr>
                <w:rFonts w:ascii="Arial" w:hAnsi="Arial" w:cs="Arial"/>
                <w:sz w:val="22"/>
                <w:szCs w:val="22"/>
              </w:rPr>
              <w:t xml:space="preserve">a rozsahu </w:t>
            </w:r>
            <w:r w:rsidRPr="002F624E">
              <w:rPr>
                <w:rFonts w:ascii="Arial" w:hAnsi="Arial" w:cs="Arial"/>
                <w:sz w:val="22"/>
                <w:szCs w:val="22"/>
              </w:rPr>
              <w:t>stanovený</w:t>
            </w:r>
            <w:r w:rsidR="00292158" w:rsidRPr="002F624E">
              <w:rPr>
                <w:rFonts w:ascii="Arial" w:hAnsi="Arial" w:cs="Arial"/>
                <w:sz w:val="22"/>
                <w:szCs w:val="22"/>
              </w:rPr>
              <w:t>m</w:t>
            </w:r>
            <w:r w:rsidRPr="002F624E">
              <w:rPr>
                <w:rFonts w:ascii="Arial" w:hAnsi="Arial" w:cs="Arial"/>
                <w:sz w:val="22"/>
                <w:szCs w:val="22"/>
              </w:rPr>
              <w:t xml:space="preserve"> v OPPŽP povinen </w:t>
            </w:r>
            <w:r w:rsidR="00292158" w:rsidRPr="002F624E">
              <w:rPr>
                <w:rFonts w:ascii="Arial" w:hAnsi="Arial" w:cs="Arial"/>
                <w:sz w:val="22"/>
                <w:szCs w:val="22"/>
              </w:rPr>
              <w:t>ŘO IROP/Centru pro regionální rozvoj</w:t>
            </w:r>
            <w:r w:rsidRPr="002F624E">
              <w:rPr>
                <w:rFonts w:ascii="Arial" w:hAnsi="Arial" w:cs="Arial"/>
                <w:sz w:val="22"/>
                <w:szCs w:val="22"/>
              </w:rPr>
              <w:t xml:space="preserve"> poskytnout informaci o</w:t>
            </w:r>
            <w:r w:rsidRPr="00BF657C">
              <w:rPr>
                <w:rFonts w:ascii="Arial" w:hAnsi="Arial" w:cs="Arial"/>
                <w:sz w:val="22"/>
                <w:szCs w:val="22"/>
              </w:rPr>
              <w:t> </w:t>
            </w:r>
            <w:r w:rsidRPr="002F624E">
              <w:rPr>
                <w:rFonts w:ascii="Arial" w:hAnsi="Arial" w:cs="Arial"/>
                <w:sz w:val="22"/>
                <w:szCs w:val="22"/>
              </w:rPr>
              <w:t>všech skutečných majitelích dodavatele, kterého využívá pro plnění projektu či jeho části</w:t>
            </w:r>
            <w:r w:rsidR="00292158" w:rsidRPr="002F624E">
              <w:rPr>
                <w:rFonts w:ascii="Arial" w:hAnsi="Arial" w:cs="Arial"/>
                <w:sz w:val="22"/>
                <w:szCs w:val="22"/>
              </w:rPr>
              <w:t>.</w:t>
            </w:r>
          </w:p>
        </w:tc>
        <w:tc>
          <w:tcPr>
            <w:tcW w:w="4534" w:type="dxa"/>
          </w:tcPr>
          <w:p w14:paraId="1393FF4E" w14:textId="69CA6916"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AB53F1">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132E6" w:rsidRPr="00BF657C" w14:paraId="4D881B5A" w14:textId="77777777" w:rsidTr="0059122B">
        <w:trPr>
          <w:trHeight w:val="516"/>
        </w:trPr>
        <w:tc>
          <w:tcPr>
            <w:tcW w:w="9067" w:type="dxa"/>
            <w:gridSpan w:val="2"/>
            <w:shd w:val="clear" w:color="auto" w:fill="D9D9D9" w:themeFill="background1" w:themeFillShade="D9"/>
          </w:tcPr>
          <w:p w14:paraId="785AC6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132E6" w:rsidRPr="00BF657C" w14:paraId="562D2139" w14:textId="77777777" w:rsidTr="0059122B">
        <w:trPr>
          <w:trHeight w:val="1435"/>
        </w:trPr>
        <w:tc>
          <w:tcPr>
            <w:tcW w:w="4533" w:type="dxa"/>
          </w:tcPr>
          <w:p w14:paraId="798E36EA" w14:textId="77777777" w:rsidR="009132E6" w:rsidRPr="00BF657C" w:rsidRDefault="009132E6" w:rsidP="0042247B">
            <w:pPr>
              <w:pStyle w:val="Textkomente"/>
              <w:spacing w:before="120" w:after="120" w:line="271" w:lineRule="auto"/>
              <w:jc w:val="both"/>
              <w:rPr>
                <w:rFonts w:ascii="Arial" w:hAnsi="Arial" w:cs="Arial"/>
                <w:snapToGrid w:val="0"/>
                <w:sz w:val="22"/>
                <w:szCs w:val="22"/>
              </w:rPr>
            </w:pPr>
            <w:bookmarkStart w:id="11"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1"/>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132E6" w:rsidRPr="00BF657C" w14:paraId="3A6B13EF" w14:textId="77777777" w:rsidTr="0059122B">
        <w:trPr>
          <w:trHeight w:val="516"/>
        </w:trPr>
        <w:tc>
          <w:tcPr>
            <w:tcW w:w="9067" w:type="dxa"/>
            <w:gridSpan w:val="2"/>
            <w:shd w:val="clear" w:color="auto" w:fill="D9D9D9" w:themeFill="background1" w:themeFillShade="D9"/>
          </w:tcPr>
          <w:p w14:paraId="1C606E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132E6" w:rsidRPr="00BF657C" w14:paraId="7CAFC49D" w14:textId="77777777" w:rsidTr="0059122B">
        <w:tc>
          <w:tcPr>
            <w:tcW w:w="4533" w:type="dxa"/>
          </w:tcPr>
          <w:p w14:paraId="38E8938A"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0059122B">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BF657C" w14:paraId="131D41F3" w14:textId="77777777" w:rsidTr="0059122B">
        <w:trPr>
          <w:trHeight w:val="410"/>
        </w:trPr>
        <w:tc>
          <w:tcPr>
            <w:tcW w:w="4533" w:type="dxa"/>
          </w:tcPr>
          <w:p w14:paraId="152F0FFF"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132E6" w:rsidRPr="00BF657C"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2E526F7D"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sidR="00AB53F1">
              <w:rPr>
                <w:rFonts w:ascii="Arial" w:hAnsi="Arial" w:cs="Arial"/>
                <w:snapToGrid w:val="0"/>
                <w:sz w:val="22"/>
                <w:szCs w:val="22"/>
              </w:rPr>
              <w:t>–</w:t>
            </w:r>
            <w:r w:rsidR="00AB53F1" w:rsidRPr="00BF657C">
              <w:rPr>
                <w:rFonts w:ascii="Arial" w:hAnsi="Arial" w:cs="Arial"/>
                <w:snapToGrid w:val="0"/>
                <w:sz w:val="22"/>
                <w:szCs w:val="22"/>
              </w:rPr>
              <w:t xml:space="preserve"> </w:t>
            </w:r>
            <w:r w:rsidRPr="00BF657C">
              <w:rPr>
                <w:rFonts w:ascii="Arial" w:hAnsi="Arial" w:cs="Arial"/>
                <w:snapToGrid w:val="0"/>
                <w:sz w:val="22"/>
                <w:szCs w:val="22"/>
              </w:rPr>
              <w:t>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sidR="00AB53F1">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předepsaný rozměr nástroje.</w:t>
            </w:r>
          </w:p>
          <w:p w14:paraId="4EC87CEE"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2D7CDD6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AB53F1">
              <w:rPr>
                <w:rFonts w:ascii="Arial" w:hAnsi="Arial" w:cs="Arial"/>
                <w:snapToGrid w:val="0"/>
                <w:sz w:val="22"/>
                <w:szCs w:val="22"/>
              </w:rPr>
              <w:t>–</w:t>
            </w:r>
            <w:r w:rsidRPr="00BF657C">
              <w:rPr>
                <w:rFonts w:ascii="Arial" w:hAnsi="Arial" w:cs="Arial"/>
                <w:snapToGrid w:val="0"/>
                <w:sz w:val="22"/>
                <w:szCs w:val="22"/>
              </w:rPr>
              <w:t xml:space="preserve"> v</w:t>
            </w:r>
            <w:r w:rsidR="00AB53F1">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54AD8F0F"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w:t>
      </w:r>
      <w:r w:rsidR="00E70EDC" w:rsidRPr="00E70EDC">
        <w:rPr>
          <w:rFonts w:ascii="Arial" w:hAnsi="Arial" w:cs="Arial"/>
          <w:b w:val="0"/>
          <w:i w:val="0"/>
          <w:sz w:val="22"/>
          <w:szCs w:val="22"/>
        </w:rPr>
        <w:t xml:space="preserve">na </w:t>
      </w:r>
      <w:r w:rsidR="00E70EDC">
        <w:rPr>
          <w:rFonts w:ascii="Arial" w:hAnsi="Arial" w:cs="Arial"/>
          <w:b w:val="0"/>
          <w:i w:val="0"/>
          <w:sz w:val="22"/>
          <w:szCs w:val="22"/>
        </w:rPr>
        <w:t xml:space="preserve">jejichž </w:t>
      </w:r>
      <w:r w:rsidR="00E70EDC" w:rsidRPr="00E70EDC">
        <w:rPr>
          <w:rFonts w:ascii="Arial" w:hAnsi="Arial" w:cs="Arial"/>
          <w:b w:val="0"/>
          <w:i w:val="0"/>
          <w:sz w:val="22"/>
          <w:szCs w:val="22"/>
        </w:rPr>
        <w:t xml:space="preserve">základě </w:t>
      </w:r>
      <w:r w:rsidRPr="00BF657C">
        <w:rPr>
          <w:rFonts w:ascii="Arial" w:hAnsi="Arial" w:cs="Arial"/>
          <w:b w:val="0"/>
          <w:i w:val="0"/>
          <w:sz w:val="22"/>
          <w:szCs w:val="22"/>
        </w:rPr>
        <w:t>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48CAD050"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w:t>
      </w:r>
      <w:r w:rsidR="00292158">
        <w:rPr>
          <w:rFonts w:ascii="Arial" w:hAnsi="Arial" w:cs="Arial"/>
          <w:snapToGrid w:val="0"/>
          <w:sz w:val="22"/>
          <w:szCs w:val="22"/>
        </w:rPr>
        <w:t>žadavků</w:t>
      </w:r>
      <w:r w:rsidRPr="00BF657C">
        <w:rPr>
          <w:rFonts w:ascii="Arial" w:hAnsi="Arial" w:cs="Arial"/>
          <w:snapToGrid w:val="0"/>
          <w:sz w:val="22"/>
          <w:szCs w:val="22"/>
        </w:rPr>
        <w:t xml:space="preserve">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 xml:space="preserve">Pokud příjemce dotace neprovede uložená opatření k nápravě nebo nevrátí dotaci nebo její část ve stanovené lhůtě, </w:t>
      </w:r>
      <w:r w:rsidR="00292158">
        <w:rPr>
          <w:rFonts w:ascii="Arial" w:hAnsi="Arial" w:cs="Arial"/>
          <w:bCs/>
          <w:snapToGrid w:val="0"/>
          <w:sz w:val="22"/>
          <w:szCs w:val="22"/>
        </w:rPr>
        <w:t xml:space="preserve">případně nebudou splněny zákonné požadavky pro aplikaci § 14f rozpočtových pravidel, </w:t>
      </w:r>
      <w:r w:rsidRPr="00BF657C">
        <w:rPr>
          <w:rFonts w:ascii="Arial" w:hAnsi="Arial" w:cs="Arial"/>
          <w:bCs/>
          <w:snapToGrid w:val="0"/>
          <w:sz w:val="22"/>
          <w:szCs w:val="22"/>
        </w:rPr>
        <w:t>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37A0C840"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w:t>
      </w:r>
      <w:r w:rsidR="00292158">
        <w:rPr>
          <w:rFonts w:ascii="Arial" w:hAnsi="Arial" w:cs="Arial"/>
          <w:bCs/>
          <w:snapToGrid w:val="0"/>
          <w:sz w:val="22"/>
          <w:szCs w:val="22"/>
        </w:rPr>
        <w:t>bude zahájeno</w:t>
      </w:r>
      <w:r w:rsidR="00292158" w:rsidRPr="00BF657C">
        <w:rPr>
          <w:rFonts w:ascii="Arial" w:hAnsi="Arial" w:cs="Arial"/>
          <w:bCs/>
          <w:snapToGrid w:val="0"/>
          <w:sz w:val="22"/>
          <w:szCs w:val="22"/>
        </w:rPr>
        <w:t xml:space="preserve"> </w:t>
      </w:r>
      <w:r w:rsidRPr="00BF657C">
        <w:rPr>
          <w:rFonts w:ascii="Arial" w:hAnsi="Arial" w:cs="Arial"/>
          <w:bCs/>
          <w:snapToGrid w:val="0"/>
          <w:sz w:val="22"/>
          <w:szCs w:val="22"/>
        </w:rPr>
        <w:t xml:space="preserve">řízení o odnětí dotace podle § 15 odst. 1 písm. d) rozpočtových pravidel, pokud již nedošlo k zahájení daňové kontroly, jejímž předmětem je zjištění, zda došlo k porušení rozpočtové kázně. </w:t>
      </w:r>
      <w:r w:rsidR="00292158">
        <w:rPr>
          <w:rFonts w:ascii="Arial" w:hAnsi="Arial" w:cs="Arial"/>
          <w:bCs/>
          <w:snapToGrid w:val="0"/>
          <w:sz w:val="22"/>
          <w:szCs w:val="22"/>
        </w:rPr>
        <w:t>Ř</w:t>
      </w:r>
      <w:r w:rsidRPr="00BF657C">
        <w:rPr>
          <w:rFonts w:ascii="Arial" w:hAnsi="Arial" w:cs="Arial"/>
          <w:bCs/>
          <w:snapToGrid w:val="0"/>
          <w:sz w:val="22"/>
          <w:szCs w:val="22"/>
        </w:rPr>
        <w:t>ízení o odnětí dotace podle § 15 odst. 1 rozpočtových pravidel</w:t>
      </w:r>
      <w:r w:rsidR="00292158">
        <w:rPr>
          <w:rFonts w:ascii="Arial" w:hAnsi="Arial" w:cs="Arial"/>
          <w:bCs/>
          <w:snapToGrid w:val="0"/>
          <w:sz w:val="22"/>
          <w:szCs w:val="22"/>
        </w:rPr>
        <w:t xml:space="preserve"> bude zahájeno</w:t>
      </w:r>
      <w:r w:rsidRPr="00BF657C">
        <w:rPr>
          <w:rFonts w:ascii="Arial" w:hAnsi="Arial" w:cs="Arial"/>
          <w:bCs/>
          <w:snapToGrid w:val="0"/>
          <w:sz w:val="22"/>
          <w:szCs w:val="22"/>
        </w:rPr>
        <w:t xml:space="preserve">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611110">
        <w:rPr>
          <w:rFonts w:ascii="Arial" w:hAnsi="Arial" w:cs="Arial"/>
          <w:b/>
          <w:i/>
          <w:snapToGrid w:val="0"/>
          <w:sz w:val="22"/>
          <w:szCs w:val="22"/>
        </w:rPr>
        <w:t>Veřejná podpora</w:t>
      </w:r>
    </w:p>
    <w:p w14:paraId="4999B7AF" w14:textId="2E2F2335" w:rsidR="009132E6" w:rsidRPr="008D0FB2" w:rsidRDefault="008D0FB2" w:rsidP="008D0FB2">
      <w:pPr>
        <w:pStyle w:val="Zkladntext"/>
        <w:numPr>
          <w:ilvl w:val="0"/>
          <w:numId w:val="31"/>
        </w:numPr>
        <w:spacing w:before="120" w:after="120" w:line="271" w:lineRule="auto"/>
        <w:jc w:val="both"/>
        <w:rPr>
          <w:rFonts w:ascii="Arial" w:hAnsi="Arial" w:cs="Arial"/>
          <w:b w:val="0"/>
          <w:i w:val="0"/>
          <w:sz w:val="22"/>
          <w:szCs w:val="22"/>
        </w:rPr>
      </w:pPr>
      <w:r w:rsidRPr="008D0FB2">
        <w:rPr>
          <w:rFonts w:ascii="Arial" w:hAnsi="Arial" w:cs="Arial"/>
          <w:b w:val="0"/>
          <w:i w:val="0"/>
          <w:sz w:val="22"/>
          <w:szCs w:val="22"/>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w:t>
      </w:r>
      <w:r w:rsidR="00E322C8">
        <w:rPr>
          <w:rFonts w:ascii="Arial" w:hAnsi="Arial" w:cs="Arial"/>
          <w:b w:val="0"/>
          <w:i w:val="0"/>
          <w:sz w:val="22"/>
          <w:szCs w:val="22"/>
        </w:rPr>
        <w:t>nedovolenou</w:t>
      </w:r>
      <w:r w:rsidRPr="008D0FB2">
        <w:rPr>
          <w:rFonts w:ascii="Arial" w:hAnsi="Arial" w:cs="Arial"/>
          <w:b w:val="0"/>
          <w:i w:val="0"/>
          <w:sz w:val="22"/>
          <w:szCs w:val="22"/>
        </w:rPr>
        <w:t xml:space="preserve"> veřejnou podporu podle článku 107 odst. 1 Smlouvy o fungování EU.</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8D3A9E">
      <w:pPr>
        <w:keepNext/>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77777777"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 xml:space="preserve">Nabytím účinnosti Rozhodnutí příjemce souhlasí s tím, že bude uveden na zveřejněném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headerReference w:type="even" r:id="rId40"/>
      <w:headerReference w:type="default" r:id="rId41"/>
      <w:footerReference w:type="default" r:id="rId42"/>
      <w:headerReference w:type="first" r:id="rId43"/>
      <w:footerReference w:type="first" r:id="rId4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9334" w14:textId="77777777" w:rsidR="00D85842" w:rsidRDefault="00D85842">
      <w:r>
        <w:separator/>
      </w:r>
    </w:p>
  </w:endnote>
  <w:endnote w:type="continuationSeparator" w:id="0">
    <w:p w14:paraId="572DF8BF" w14:textId="77777777" w:rsidR="00D85842" w:rsidRDefault="00D85842">
      <w:r>
        <w:continuationSeparator/>
      </w:r>
    </w:p>
  </w:endnote>
  <w:endnote w:type="continuationNotice" w:id="1">
    <w:p w14:paraId="0E519878" w14:textId="77777777" w:rsidR="00D85842" w:rsidRDefault="00D8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813BE" w14:textId="77777777" w:rsidR="004A6149" w:rsidRDefault="004A6149">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F6082" w:rsidRPr="00E47FC1" w14:paraId="18341205" w14:textId="77777777"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F6082" w:rsidRPr="00E47FC1" w:rsidRDefault="000F6082" w:rsidP="005C36D2">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F6082" w:rsidRPr="00E47FC1" w:rsidRDefault="000F6082"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F6082" w:rsidRPr="00E47FC1" w:rsidRDefault="000F6082"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F6082" w:rsidRPr="00E47FC1" w:rsidRDefault="000F6082"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10558C3F" w:rsidR="000F6082" w:rsidRPr="00E47FC1" w:rsidRDefault="000F6082" w:rsidP="0088572A">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2158">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2158">
            <w:rPr>
              <w:rStyle w:val="slostrnky"/>
              <w:rFonts w:ascii="Arial" w:hAnsi="Arial" w:cs="Arial"/>
              <w:noProof/>
              <w:sz w:val="20"/>
            </w:rPr>
            <w:t>17</w:t>
          </w:r>
          <w:r w:rsidRPr="00E47FC1">
            <w:rPr>
              <w:rStyle w:val="slostrnky"/>
              <w:rFonts w:ascii="Arial" w:hAnsi="Arial" w:cs="Arial"/>
              <w:sz w:val="20"/>
            </w:rPr>
            <w:fldChar w:fldCharType="end"/>
          </w:r>
        </w:p>
      </w:tc>
    </w:tr>
  </w:tbl>
  <w:p w14:paraId="20A40A42" w14:textId="77777777" w:rsidR="000F6082" w:rsidRDefault="000F6082">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366A7" w14:textId="77777777" w:rsidR="004A6149" w:rsidRDefault="004A6149">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2037922859"/>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5D6E8131" w14:textId="403014ED" w:rsidR="00D85842" w:rsidRPr="00BE7F31" w:rsidRDefault="00D85842">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B94D1E">
              <w:rPr>
                <w:rFonts w:asciiTheme="minorHAnsi" w:hAnsiTheme="minorHAnsi" w:cstheme="minorHAnsi"/>
                <w:b/>
                <w:bCs/>
                <w:noProof/>
              </w:rPr>
              <w:t>15</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B94D1E">
              <w:rPr>
                <w:rFonts w:asciiTheme="minorHAnsi" w:hAnsiTheme="minorHAnsi" w:cstheme="minorHAnsi"/>
                <w:b/>
                <w:bCs/>
                <w:noProof/>
              </w:rPr>
              <w:t>15</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D85842" w:rsidRDefault="00D85842">
    <w:pPr>
      <w:pStyle w:val="Zpat"/>
      <w:rPr>
        <w:rFonts w:asciiTheme="minorHAnsi" w:hAnsiTheme="minorHAns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2CB54" w14:textId="3999EA91" w:rsidR="00D85842" w:rsidRDefault="00D85842"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71DB" w14:textId="77777777" w:rsidR="00D85842" w:rsidRDefault="00D85842">
      <w:r>
        <w:separator/>
      </w:r>
    </w:p>
  </w:footnote>
  <w:footnote w:type="continuationSeparator" w:id="0">
    <w:p w14:paraId="3839E759" w14:textId="77777777" w:rsidR="00D85842" w:rsidRDefault="00D85842">
      <w:r>
        <w:continuationSeparator/>
      </w:r>
    </w:p>
  </w:footnote>
  <w:footnote w:type="continuationNotice" w:id="1">
    <w:p w14:paraId="120C1770" w14:textId="77777777" w:rsidR="00D85842" w:rsidRDefault="00D85842"/>
  </w:footnote>
  <w:footnote w:id="2">
    <w:p w14:paraId="6E805AAE" w14:textId="77777777" w:rsidR="009132E6" w:rsidRPr="00BF657C" w:rsidRDefault="009132E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3">
    <w:p w14:paraId="4D23AB0A" w14:textId="77777777" w:rsidR="009132E6" w:rsidRPr="0042247B" w:rsidRDefault="009132E6"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4">
    <w:p w14:paraId="612D8FC7" w14:textId="77777777" w:rsidR="0068431B" w:rsidRPr="0068431B" w:rsidRDefault="0068431B"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f) zákona č. 218/2000 Sb., o rozpočtových pravidlech a o změně některých souvisejících zákonů, ve znění pozdějších předpisů.</w:t>
      </w:r>
    </w:p>
  </w:footnote>
  <w:footnote w:id="5">
    <w:p w14:paraId="2BF1B9E2" w14:textId="77777777" w:rsidR="0068431B" w:rsidRDefault="0068431B"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k) zákona č. 218/2000 Sb., o rozpočtových pravidlech a o změně některých souvisejících zákonů, ve znění pozdějších předpisů.</w:t>
      </w:r>
    </w:p>
  </w:footnote>
  <w:footnote w:id="6">
    <w:p w14:paraId="79DFE6ED" w14:textId="2C6E8963" w:rsidR="003D0517" w:rsidRDefault="003D0517" w:rsidP="008D3A9E">
      <w:pPr>
        <w:pStyle w:val="Textpoznpodarou"/>
        <w:spacing w:before="80"/>
      </w:pPr>
      <w:r>
        <w:rPr>
          <w:rStyle w:val="Znakapoznpodarou"/>
        </w:rPr>
        <w:footnoteRef/>
      </w:r>
      <w:r>
        <w:t xml:space="preserve"> </w:t>
      </w:r>
      <w:r w:rsidRPr="002F624E">
        <w:rPr>
          <w:rFonts w:ascii="Arial" w:hAnsi="Arial" w:cs="Arial"/>
          <w:sz w:val="18"/>
          <w:szCs w:val="18"/>
        </w:rPr>
        <w:t>Viz Metodický pokyn pro způsobilost výdajů a jejich vykazování v programovém období 2021-2027</w:t>
      </w:r>
      <w:r w:rsidR="009A3959">
        <w:rPr>
          <w:rFonts w:ascii="Arial" w:hAnsi="Arial" w:cs="Arial"/>
          <w:sz w:val="18"/>
          <w:szCs w:val="18"/>
        </w:rPr>
        <w:t>.</w:t>
      </w:r>
    </w:p>
  </w:footnote>
  <w:footnote w:id="7">
    <w:p w14:paraId="6C6572C6" w14:textId="44CC15B0"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8">
    <w:p w14:paraId="0AF11576" w14:textId="77777777" w:rsidR="009132E6" w:rsidRPr="00F14AB1" w:rsidRDefault="009132E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9">
    <w:p w14:paraId="7B113C38" w14:textId="6F0B3BA2" w:rsidR="009132E6" w:rsidRPr="00665E2B" w:rsidRDefault="009132E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sidR="00AB53F1">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0">
    <w:p w14:paraId="5F401C8A" w14:textId="37DD4404"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AB53F1">
        <w:rPr>
          <w:rFonts w:ascii="Arial" w:hAnsi="Arial" w:cs="Arial"/>
          <w:sz w:val="18"/>
          <w:szCs w:val="18"/>
        </w:rPr>
        <w:t> </w:t>
      </w:r>
      <w:r w:rsidRPr="0042247B">
        <w:rPr>
          <w:rFonts w:ascii="Arial" w:hAnsi="Arial" w:cs="Arial"/>
          <w:sz w:val="18"/>
          <w:szCs w:val="18"/>
        </w:rPr>
        <w:t>o</w:t>
      </w:r>
      <w:r w:rsidR="00AB53F1">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1">
    <w:p w14:paraId="3993BF10"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2">
    <w:p w14:paraId="741595FC"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3">
    <w:p w14:paraId="14463299" w14:textId="099AC93C" w:rsidR="00925C6E" w:rsidRDefault="00925C6E" w:rsidP="008D3A9E">
      <w:pPr>
        <w:pStyle w:val="Textpoznpodarou"/>
        <w:spacing w:before="80"/>
        <w:jc w:val="both"/>
      </w:pPr>
      <w:r>
        <w:rPr>
          <w:rStyle w:val="Znakapoznpodarou"/>
        </w:rPr>
        <w:footnoteRef/>
      </w:r>
      <w:r>
        <w:t xml:space="preserve"> </w:t>
      </w:r>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p>
  </w:footnote>
  <w:footnote w:id="14">
    <w:p w14:paraId="7B27E831" w14:textId="3E871084" w:rsidR="009132E6" w:rsidRDefault="009132E6"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AB53F1">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5">
    <w:p w14:paraId="23ACC27B" w14:textId="63BFA496" w:rsidR="00925C6E" w:rsidRDefault="00925C6E" w:rsidP="00925C6E">
      <w:pPr>
        <w:pStyle w:val="Textpoznpodarou"/>
      </w:pPr>
      <w:r>
        <w:rPr>
          <w:rStyle w:val="Znakapoznpodarou"/>
        </w:rPr>
        <w:footnoteRef/>
      </w:r>
      <w:r>
        <w:t xml:space="preserve"> </w:t>
      </w:r>
      <w:r>
        <w:rPr>
          <w:rFonts w:ascii="Arial" w:hAnsi="Arial" w:cs="Arial"/>
          <w:sz w:val="18"/>
          <w:szCs w:val="18"/>
        </w:rPr>
        <w:t>Překročení cílové hodnoty znamená dosažení lepšího než plánovaného stavu.</w:t>
      </w:r>
    </w:p>
  </w:footnote>
  <w:footnote w:id="16">
    <w:p w14:paraId="7A1630EF" w14:textId="6C7ED770" w:rsidR="00EB7FDB" w:rsidRDefault="00EB7FDB" w:rsidP="008D3A9E">
      <w:pPr>
        <w:pStyle w:val="Textpoznpodarou"/>
        <w:spacing w:after="80"/>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7">
    <w:p w14:paraId="4F7ADB96" w14:textId="463CD8BD" w:rsidR="00263F6E" w:rsidRDefault="00263F6E" w:rsidP="00263F6E">
      <w:pPr>
        <w:pStyle w:val="Textpoznpodarou"/>
      </w:pPr>
      <w:r>
        <w:rPr>
          <w:rStyle w:val="Znakapoznpodarou"/>
        </w:rPr>
        <w:footnoteRef/>
      </w:r>
      <w:r>
        <w:t xml:space="preserve"> </w:t>
      </w:r>
      <w:r w:rsidR="00A90CCF">
        <w:rPr>
          <w:rFonts w:ascii="Arial" w:hAnsi="Arial" w:cs="Arial"/>
          <w:sz w:val="18"/>
          <w:szCs w:val="18"/>
        </w:rPr>
        <w:t>Udržování v</w:t>
      </w:r>
      <w:r w:rsidRPr="00263F6E">
        <w:rPr>
          <w:rFonts w:ascii="Arial" w:hAnsi="Arial" w:cs="Arial"/>
          <w:sz w:val="18"/>
          <w:szCs w:val="18"/>
        </w:rPr>
        <w:t>yšší než cílové hodnoty znamená udržování lepšího než plánovaného či dosaženého stavu.</w:t>
      </w:r>
    </w:p>
  </w:footnote>
  <w:footnote w:id="18">
    <w:p w14:paraId="4503A58C" w14:textId="56577EB8"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sidR="0042247B">
        <w:rPr>
          <w:rFonts w:ascii="Arial" w:hAnsi="Arial" w:cs="Arial"/>
          <w:sz w:val="18"/>
          <w:szCs w:val="18"/>
        </w:rPr>
        <w:t> </w:t>
      </w:r>
      <w:r w:rsidRPr="0042247B">
        <w:rPr>
          <w:rFonts w:ascii="Arial" w:hAnsi="Arial" w:cs="Arial"/>
          <w:sz w:val="18"/>
          <w:szCs w:val="18"/>
        </w:rPr>
        <w:t>OPPŽP</w:t>
      </w:r>
      <w:r w:rsidR="0042247B">
        <w:rPr>
          <w:rFonts w:ascii="Arial" w:hAnsi="Arial" w:cs="Arial"/>
          <w:sz w:val="18"/>
          <w:szCs w:val="18"/>
        </w:rPr>
        <w:t>.</w:t>
      </w:r>
    </w:p>
  </w:footnote>
  <w:footnote w:id="19">
    <w:p w14:paraId="78EA6670" w14:textId="77777777" w:rsidR="009132E6" w:rsidRPr="0042247B" w:rsidRDefault="009132E6"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44529" w14:textId="0D225F0F" w:rsidR="004A6149" w:rsidRDefault="00B94D1E">
    <w:pPr>
      <w:pStyle w:val="Zhlav"/>
    </w:pPr>
    <w:r>
      <w:rPr>
        <w:noProof/>
      </w:rPr>
      <w:pict w14:anchorId="2852D7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23110" o:spid="_x0000_s118786" type="#_x0000_t136" style="position:absolute;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B9C65" w14:textId="28E0A296" w:rsidR="000F6082" w:rsidRDefault="00B94D1E" w:rsidP="008A17FD">
    <w:pPr>
      <w:pStyle w:val="Zhlav"/>
      <w:jc w:val="center"/>
    </w:pPr>
    <w:r>
      <w:rPr>
        <w:noProof/>
      </w:rPr>
      <w:pict w14:anchorId="4E36D6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23111" o:spid="_x0000_s118787"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p w14:paraId="4C9B9A72" w14:textId="77777777" w:rsidR="000F6082" w:rsidRDefault="000F6082">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13818" w14:textId="26A59FB2" w:rsidR="004A6149" w:rsidRDefault="00B94D1E">
    <w:pPr>
      <w:pStyle w:val="Zhlav"/>
    </w:pPr>
    <w:r>
      <w:rPr>
        <w:noProof/>
      </w:rPr>
      <w:pict w14:anchorId="2633A7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23109" o:spid="_x0000_s118785" type="#_x0000_t136" style="position:absolute;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AF21F" w14:textId="18ABCED0" w:rsidR="004A6149" w:rsidRDefault="00B94D1E">
    <w:pPr>
      <w:pStyle w:val="Zhlav"/>
    </w:pPr>
    <w:r>
      <w:rPr>
        <w:noProof/>
      </w:rPr>
      <w:pict w14:anchorId="6BA449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23113" o:spid="_x0000_s118789" type="#_x0000_t136" style="position:absolute;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EA697" w14:textId="5F620D49" w:rsidR="004A6149" w:rsidRDefault="00B94D1E">
    <w:pPr>
      <w:pStyle w:val="Zhlav"/>
    </w:pPr>
    <w:r>
      <w:rPr>
        <w:noProof/>
      </w:rPr>
      <w:pict w14:anchorId="5C2A5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23114" o:spid="_x0000_s118790"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43A9" w14:textId="495C90AA" w:rsidR="004A6149" w:rsidRDefault="00B94D1E">
    <w:pPr>
      <w:pStyle w:val="Zhlav"/>
    </w:pPr>
    <w:r>
      <w:rPr>
        <w:noProof/>
      </w:rPr>
      <w:pict w14:anchorId="19AAD2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23112" o:spid="_x0000_s118788" type="#_x0000_t136" style="position:absolute;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618EDC3C"/>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9826F0B"/>
    <w:multiLevelType w:val="hybridMultilevel"/>
    <w:tmpl w:val="A946777A"/>
    <w:lvl w:ilvl="0" w:tplc="0CE8705E">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20"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1" w15:restartNumberingAfterBreak="0">
    <w:nsid w:val="51B262E8"/>
    <w:multiLevelType w:val="hybridMultilevel"/>
    <w:tmpl w:val="E1A299B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2"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C23982"/>
    <w:multiLevelType w:val="multilevel"/>
    <w:tmpl w:val="6212A530"/>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3"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29"/>
  </w:num>
  <w:num w:numId="3">
    <w:abstractNumId w:val="2"/>
  </w:num>
  <w:num w:numId="4">
    <w:abstractNumId w:val="7"/>
  </w:num>
  <w:num w:numId="5">
    <w:abstractNumId w:val="12"/>
  </w:num>
  <w:num w:numId="6">
    <w:abstractNumId w:val="19"/>
  </w:num>
  <w:num w:numId="7">
    <w:abstractNumId w:val="6"/>
  </w:num>
  <w:num w:numId="8">
    <w:abstractNumId w:val="25"/>
  </w:num>
  <w:num w:numId="9">
    <w:abstractNumId w:val="32"/>
  </w:num>
  <w:num w:numId="10">
    <w:abstractNumId w:val="28"/>
  </w:num>
  <w:num w:numId="11">
    <w:abstractNumId w:val="8"/>
  </w:num>
  <w:num w:numId="12">
    <w:abstractNumId w:val="10"/>
  </w:num>
  <w:num w:numId="13">
    <w:abstractNumId w:val="34"/>
  </w:num>
  <w:num w:numId="14">
    <w:abstractNumId w:val="30"/>
  </w:num>
  <w:num w:numId="15">
    <w:abstractNumId w:val="13"/>
  </w:num>
  <w:num w:numId="16">
    <w:abstractNumId w:val="21"/>
  </w:num>
  <w:num w:numId="17">
    <w:abstractNumId w:val="4"/>
  </w:num>
  <w:num w:numId="18">
    <w:abstractNumId w:val="15"/>
  </w:num>
  <w:num w:numId="19">
    <w:abstractNumId w:val="5"/>
  </w:num>
  <w:num w:numId="20">
    <w:abstractNumId w:val="16"/>
  </w:num>
  <w:num w:numId="21">
    <w:abstractNumId w:val="17"/>
  </w:num>
  <w:num w:numId="22">
    <w:abstractNumId w:val="14"/>
  </w:num>
  <w:num w:numId="23">
    <w:abstractNumId w:val="24"/>
  </w:num>
  <w:num w:numId="24">
    <w:abstractNumId w:val="3"/>
  </w:num>
  <w:num w:numId="25">
    <w:abstractNumId w:val="1"/>
  </w:num>
  <w:num w:numId="26">
    <w:abstractNumId w:val="27"/>
  </w:num>
  <w:num w:numId="27">
    <w:abstractNumId w:val="22"/>
  </w:num>
  <w:num w:numId="28">
    <w:abstractNumId w:val="9"/>
  </w:num>
  <w:num w:numId="29">
    <w:abstractNumId w:val="26"/>
  </w:num>
  <w:num w:numId="30">
    <w:abstractNumId w:val="33"/>
  </w:num>
  <w:num w:numId="31">
    <w:abstractNumId w:val="23"/>
  </w:num>
  <w:num w:numId="32">
    <w:abstractNumId w:val="0"/>
  </w:num>
  <w:num w:numId="33">
    <w:abstractNumId w:val="11"/>
  </w:num>
  <w:num w:numId="34">
    <w:abstractNumId w:val="31"/>
  </w:num>
  <w:num w:numId="35">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118791"/>
    <o:shapelayout v:ext="edit">
      <o:idmap v:ext="edit" data="116"/>
    </o:shapelayout>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5C14"/>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72B"/>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553A"/>
    <w:rsid w:val="00156002"/>
    <w:rsid w:val="00156111"/>
    <w:rsid w:val="00156154"/>
    <w:rsid w:val="00156B14"/>
    <w:rsid w:val="00156CDA"/>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AD2"/>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3F6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158"/>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24E"/>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67598"/>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782"/>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517"/>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6DF6"/>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49"/>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3D2"/>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110"/>
    <w:rsid w:val="00611446"/>
    <w:rsid w:val="0061202E"/>
    <w:rsid w:val="00612D3E"/>
    <w:rsid w:val="006135B1"/>
    <w:rsid w:val="0061371A"/>
    <w:rsid w:val="006141B4"/>
    <w:rsid w:val="006146DA"/>
    <w:rsid w:val="00614F79"/>
    <w:rsid w:val="006154DF"/>
    <w:rsid w:val="00615867"/>
    <w:rsid w:val="0061589E"/>
    <w:rsid w:val="00615BAB"/>
    <w:rsid w:val="00615C1C"/>
    <w:rsid w:val="00615D52"/>
    <w:rsid w:val="00615E76"/>
    <w:rsid w:val="00616160"/>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AAE"/>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46"/>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C2C"/>
    <w:rsid w:val="00705E13"/>
    <w:rsid w:val="00706239"/>
    <w:rsid w:val="007064B0"/>
    <w:rsid w:val="007064FF"/>
    <w:rsid w:val="007065D8"/>
    <w:rsid w:val="00706ED1"/>
    <w:rsid w:val="007073DA"/>
    <w:rsid w:val="007077CC"/>
    <w:rsid w:val="00707B8C"/>
    <w:rsid w:val="00710213"/>
    <w:rsid w:val="00710370"/>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13A"/>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02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939"/>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A9E"/>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C6E"/>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959"/>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CCF"/>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3F1"/>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29F"/>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1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163"/>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3F9B"/>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524B"/>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A5E"/>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2F10"/>
    <w:rsid w:val="00DB33E8"/>
    <w:rsid w:val="00DB34D6"/>
    <w:rsid w:val="00DB3A49"/>
    <w:rsid w:val="00DB4B7E"/>
    <w:rsid w:val="00DB4FB5"/>
    <w:rsid w:val="00DB533A"/>
    <w:rsid w:val="00DB5883"/>
    <w:rsid w:val="00DB5944"/>
    <w:rsid w:val="00DB59D6"/>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2C"/>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49B"/>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2C8"/>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0ED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796"/>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B7FDB"/>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7D5"/>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434"/>
    <w:rsid w:val="00FF55CB"/>
    <w:rsid w:val="00FF5D54"/>
    <w:rsid w:val="00FF5F2A"/>
    <w:rsid w:val="00FF71B2"/>
    <w:rsid w:val="00FF77FD"/>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91"/>
    <o:shapelayout v:ext="edit">
      <o:idmap v:ext="edit" data="1"/>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597440827">
      <w:bodyDiv w:val="1"/>
      <w:marLeft w:val="0"/>
      <w:marRight w:val="0"/>
      <w:marTop w:val="0"/>
      <w:marBottom w:val="0"/>
      <w:divBdr>
        <w:top w:val="none" w:sz="0" w:space="0" w:color="auto"/>
        <w:left w:val="none" w:sz="0" w:space="0" w:color="auto"/>
        <w:bottom w:val="none" w:sz="0" w:space="0" w:color="auto"/>
        <w:right w:val="none" w:sz="0" w:space="0" w:color="auto"/>
      </w:divBdr>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689984041">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3.xml"/><Relationship Id="rId21" Type="http://schemas.openxmlformats.org/officeDocument/2006/relationships/customXml" Target="../customXml/item21.xml"/><Relationship Id="rId34" Type="http://schemas.openxmlformats.org/officeDocument/2006/relationships/header" Target="header1.xml"/><Relationship Id="rId42" Type="http://schemas.openxmlformats.org/officeDocument/2006/relationships/footer" Target="footer4.xml"/><Relationship Id="rId47" Type="http://schemas.microsoft.com/office/2019/05/relationships/documenttasks" Target="documenttasks/documenttasks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header" Target="header2.xml"/><Relationship Id="rId43" Type="http://schemas.openxmlformats.org/officeDocument/2006/relationships/header" Target="header6.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header" Target="header5.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mso-contentType ?>
<FormTemplates xmlns="http://schemas.microsoft.com/sharepoint/v3/contenttype/forms">
  <Display>DocumentLibraryForm</Display>
  <Edit>DocumentLibraryForm</Edit>
  <New>DocumentLibraryForm</New>
</FormTemplates>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A54A37B-91E0-432C-BBC7-BCBD35BC60C0}">
  <ds:schemaRefs>
    <ds:schemaRef ds:uri="http://schemas.openxmlformats.org/officeDocument/2006/bibliography"/>
  </ds:schemaRefs>
</ds:datastoreItem>
</file>

<file path=customXml/itemProps11.xml><?xml version="1.0" encoding="utf-8"?>
<ds:datastoreItem xmlns:ds="http://schemas.openxmlformats.org/officeDocument/2006/customXml" ds:itemID="{7B63FFB0-0017-460D-871D-9D1E723709B2}">
  <ds:schemaRefs>
    <ds:schemaRef ds:uri="http://schemas.openxmlformats.org/officeDocument/2006/bibliography"/>
  </ds:schemaRefs>
</ds:datastoreItem>
</file>

<file path=customXml/itemProps12.xml><?xml version="1.0" encoding="utf-8"?>
<ds:datastoreItem xmlns:ds="http://schemas.openxmlformats.org/officeDocument/2006/customXml" ds:itemID="{23038799-F964-4701-A94D-B3DAA47B5CF0}">
  <ds:schemaRefs>
    <ds:schemaRef ds:uri="http://schemas.openxmlformats.org/officeDocument/2006/bibliography"/>
  </ds:schemaRefs>
</ds:datastoreItem>
</file>

<file path=customXml/itemProps13.xml><?xml version="1.0" encoding="utf-8"?>
<ds:datastoreItem xmlns:ds="http://schemas.openxmlformats.org/officeDocument/2006/customXml" ds:itemID="{08B42341-60B5-4A2F-A7AD-AE7F385ECB62}">
  <ds:schemaRefs>
    <ds:schemaRef ds:uri="http://schemas.openxmlformats.org/officeDocument/2006/bibliography"/>
  </ds:schemaRefs>
</ds:datastoreItem>
</file>

<file path=customXml/itemProps14.xml><?xml version="1.0" encoding="utf-8"?>
<ds:datastoreItem xmlns:ds="http://schemas.openxmlformats.org/officeDocument/2006/customXml" ds:itemID="{80076AE0-6C81-4E97-9BDE-9E7C62F6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5.xml><?xml version="1.0" encoding="utf-8"?>
<ds:datastoreItem xmlns:ds="http://schemas.openxmlformats.org/officeDocument/2006/customXml" ds:itemID="{CF1E9BBD-AFF9-469F-AD8E-E421941CA09F}">
  <ds:schemaRefs>
    <ds:schemaRef ds:uri="http://schemas.openxmlformats.org/officeDocument/2006/bibliography"/>
  </ds:schemaRefs>
</ds:datastoreItem>
</file>

<file path=customXml/itemProps16.xml><?xml version="1.0" encoding="utf-8"?>
<ds:datastoreItem xmlns:ds="http://schemas.openxmlformats.org/officeDocument/2006/customXml" ds:itemID="{C70CE104-A3BB-4332-9CC0-EE7572340BF3}">
  <ds:schemaRefs>
    <ds:schemaRef ds:uri="http://schemas.openxmlformats.org/officeDocument/2006/bibliography"/>
  </ds:schemaRefs>
</ds:datastoreItem>
</file>

<file path=customXml/itemProps17.xml><?xml version="1.0" encoding="utf-8"?>
<ds:datastoreItem xmlns:ds="http://schemas.openxmlformats.org/officeDocument/2006/customXml" ds:itemID="{2D0EB98A-1682-49E8-8B12-F7BCDFDFD7B7}">
  <ds:schemaRefs>
    <ds:schemaRef ds:uri="http://schemas.openxmlformats.org/officeDocument/2006/bibliography"/>
  </ds:schemaRefs>
</ds:datastoreItem>
</file>

<file path=customXml/itemProps18.xml><?xml version="1.0" encoding="utf-8"?>
<ds:datastoreItem xmlns:ds="http://schemas.openxmlformats.org/officeDocument/2006/customXml" ds:itemID="{B2DB2D99-4D08-4A10-860E-D07B9006E21B}">
  <ds:schemaRefs>
    <ds:schemaRef ds:uri="http://schemas.openxmlformats.org/officeDocument/2006/bibliography"/>
  </ds:schemaRefs>
</ds:datastoreItem>
</file>

<file path=customXml/itemProps19.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2.xml><?xml version="1.0" encoding="utf-8"?>
<ds:datastoreItem xmlns:ds="http://schemas.openxmlformats.org/officeDocument/2006/customXml" ds:itemID="{B5AECFE9-10E6-4AB0-8163-A72CF5DB0AE0}">
  <ds:schemaRefs>
    <ds:schemaRef ds:uri="38a97ebd-7b55-4e0a-b11e-b1f20907ee6a"/>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96f83003-48fd-4f52-836f-d78a4dd9c06d"/>
    <ds:schemaRef ds:uri="http://purl.org/dc/dcmitype/"/>
    <ds:schemaRef ds:uri="http://purl.org/dc/terms/"/>
  </ds:schemaRefs>
</ds:datastoreItem>
</file>

<file path=customXml/itemProps20.xml><?xml version="1.0" encoding="utf-8"?>
<ds:datastoreItem xmlns:ds="http://schemas.openxmlformats.org/officeDocument/2006/customXml" ds:itemID="{875DACE6-0B86-4E8F-9283-BC8D7F9A0422}">
  <ds:schemaRefs>
    <ds:schemaRef ds:uri="http://schemas.openxmlformats.org/officeDocument/2006/bibliography"/>
  </ds:schemaRefs>
</ds:datastoreItem>
</file>

<file path=customXml/itemProps21.xml><?xml version="1.0" encoding="utf-8"?>
<ds:datastoreItem xmlns:ds="http://schemas.openxmlformats.org/officeDocument/2006/customXml" ds:itemID="{52193C60-3CE0-432B-895B-33458B000A60}">
  <ds:schemaRefs>
    <ds:schemaRef ds:uri="http://schemas.openxmlformats.org/officeDocument/2006/bibliography"/>
  </ds:schemaRefs>
</ds:datastoreItem>
</file>

<file path=customXml/itemProps22.xml><?xml version="1.0" encoding="utf-8"?>
<ds:datastoreItem xmlns:ds="http://schemas.openxmlformats.org/officeDocument/2006/customXml" ds:itemID="{A4E698DE-3648-4195-AD7A-963C02D35868}">
  <ds:schemaRefs>
    <ds:schemaRef ds:uri="http://schemas.openxmlformats.org/officeDocument/2006/bibliography"/>
  </ds:schemaRefs>
</ds:datastoreItem>
</file>

<file path=customXml/itemProps23.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24.xml><?xml version="1.0" encoding="utf-8"?>
<ds:datastoreItem xmlns:ds="http://schemas.openxmlformats.org/officeDocument/2006/customXml" ds:itemID="{F4C15CA0-5B3B-4970-B4A8-36D7E9FBA4A0}">
  <ds:schemaRefs>
    <ds:schemaRef ds:uri="http://schemas.openxmlformats.org/officeDocument/2006/bibliography"/>
  </ds:schemaRefs>
</ds:datastoreItem>
</file>

<file path=customXml/itemProps25.xml><?xml version="1.0" encoding="utf-8"?>
<ds:datastoreItem xmlns:ds="http://schemas.openxmlformats.org/officeDocument/2006/customXml" ds:itemID="{B3BC718B-971F-4F7C-9B71-C2D7F322C105}">
  <ds:schemaRefs>
    <ds:schemaRef ds:uri="http://schemas.openxmlformats.org/officeDocument/2006/bibliography"/>
  </ds:schemaRefs>
</ds:datastoreItem>
</file>

<file path=customXml/itemProps26.xml><?xml version="1.0" encoding="utf-8"?>
<ds:datastoreItem xmlns:ds="http://schemas.openxmlformats.org/officeDocument/2006/customXml" ds:itemID="{1193A87E-8C67-4912-B7EE-34E225CC75CF}">
  <ds:schemaRefs>
    <ds:schemaRef ds:uri="http://schemas.openxmlformats.org/officeDocument/2006/bibliography"/>
  </ds:schemaRefs>
</ds:datastoreItem>
</file>

<file path=customXml/itemProps3.xml><?xml version="1.0" encoding="utf-8"?>
<ds:datastoreItem xmlns:ds="http://schemas.openxmlformats.org/officeDocument/2006/customXml" ds:itemID="{7B2AC5A5-E732-4F8C-9A83-4AA12D302ED7}">
  <ds:schemaRefs>
    <ds:schemaRef ds:uri="http://schemas.openxmlformats.org/officeDocument/2006/bibliography"/>
  </ds:schemaRefs>
</ds:datastoreItem>
</file>

<file path=customXml/itemProps4.xml><?xml version="1.0" encoding="utf-8"?>
<ds:datastoreItem xmlns:ds="http://schemas.openxmlformats.org/officeDocument/2006/customXml" ds:itemID="{EC9E6C18-3938-45A4-AC91-314E15102B96}">
  <ds:schemaRefs>
    <ds:schemaRef ds:uri="http://schemas.openxmlformats.org/officeDocument/2006/bibliography"/>
  </ds:schemaRefs>
</ds:datastoreItem>
</file>

<file path=customXml/itemProps5.xml><?xml version="1.0" encoding="utf-8"?>
<ds:datastoreItem xmlns:ds="http://schemas.openxmlformats.org/officeDocument/2006/customXml" ds:itemID="{736712E0-05E8-4C20-AB38-55EF0DECF39D}">
  <ds:schemaRefs>
    <ds:schemaRef ds:uri="http://schemas.openxmlformats.org/officeDocument/2006/bibliography"/>
  </ds:schemaRefs>
</ds:datastoreItem>
</file>

<file path=customXml/itemProps6.xml><?xml version="1.0" encoding="utf-8"?>
<ds:datastoreItem xmlns:ds="http://schemas.openxmlformats.org/officeDocument/2006/customXml" ds:itemID="{96439E48-2D70-45A2-8C52-CFD39F3DBC7F}">
  <ds:schemaRefs>
    <ds:schemaRef ds:uri="http://schemas.openxmlformats.org/officeDocument/2006/bibliography"/>
  </ds:schemaRefs>
</ds:datastoreItem>
</file>

<file path=customXml/itemProps7.xml><?xml version="1.0" encoding="utf-8"?>
<ds:datastoreItem xmlns:ds="http://schemas.openxmlformats.org/officeDocument/2006/customXml" ds:itemID="{D05DB549-3351-42BD-AD95-BB688F17F83E}">
  <ds:schemaRefs>
    <ds:schemaRef ds:uri="http://schemas.openxmlformats.org/officeDocument/2006/bibliography"/>
  </ds:schemaRefs>
</ds:datastoreItem>
</file>

<file path=customXml/itemProps8.xml><?xml version="1.0" encoding="utf-8"?>
<ds:datastoreItem xmlns:ds="http://schemas.openxmlformats.org/officeDocument/2006/customXml" ds:itemID="{47C7B6CD-8809-4339-BDD8-ADA770DF5826}">
  <ds:schemaRefs>
    <ds:schemaRef ds:uri="http://schemas.openxmlformats.org/officeDocument/2006/bibliography"/>
  </ds:schemaRefs>
</ds:datastoreItem>
</file>

<file path=customXml/itemProps9.xml><?xml version="1.0" encoding="utf-8"?>
<ds:datastoreItem xmlns:ds="http://schemas.openxmlformats.org/officeDocument/2006/customXml" ds:itemID="{D4628DC7-29A2-4F70-84FF-2E9E8447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3812</Words>
  <Characters>21768</Characters>
  <Application>Microsoft Office Word</Application>
  <DocSecurity>0</DocSecurity>
  <Lines>181</Lines>
  <Paragraphs>51</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Cermakova</cp:lastModifiedBy>
  <cp:revision>2</cp:revision>
  <cp:lastPrinted>2022-07-27T10:25:00Z</cp:lastPrinted>
  <dcterms:created xsi:type="dcterms:W3CDTF">2023-02-28T13:23:00Z</dcterms:created>
  <dcterms:modified xsi:type="dcterms:W3CDTF">2023-02-28T13:23:00Z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ies>
</file>